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5D" w:rsidRPr="002836A6" w:rsidRDefault="004B6B5D">
      <w:pPr>
        <w:pStyle w:val="Corpodetexto2"/>
        <w:ind w:right="-81"/>
        <w:jc w:val="center"/>
        <w:rPr>
          <w:rFonts w:ascii="Arial" w:hAnsi="Arial" w:cs="Arial"/>
          <w:sz w:val="22"/>
        </w:rPr>
      </w:pPr>
    </w:p>
    <w:p w:rsidR="004B6B5D" w:rsidRPr="002836A6" w:rsidRDefault="004B6B5D">
      <w:pPr>
        <w:pStyle w:val="Corpodetexto2"/>
        <w:jc w:val="center"/>
        <w:rPr>
          <w:rFonts w:ascii="Arial" w:hAnsi="Arial" w:cs="Arial"/>
          <w:sz w:val="22"/>
        </w:rPr>
      </w:pPr>
      <w:r w:rsidRPr="002836A6">
        <w:rPr>
          <w:rFonts w:ascii="Arial" w:hAnsi="Arial" w:cs="Arial"/>
          <w:sz w:val="22"/>
        </w:rPr>
        <w:t>TERMO DE REFERÊNCIA</w:t>
      </w:r>
    </w:p>
    <w:p w:rsidR="004B6B5D" w:rsidRPr="002836A6" w:rsidRDefault="004B6B5D">
      <w:pPr>
        <w:pStyle w:val="Corpodetexto2"/>
        <w:jc w:val="center"/>
        <w:rPr>
          <w:rFonts w:ascii="Arial" w:hAnsi="Arial" w:cs="Arial"/>
          <w:sz w:val="22"/>
        </w:rPr>
      </w:pPr>
      <w:r w:rsidRPr="002836A6">
        <w:rPr>
          <w:rFonts w:ascii="Arial" w:hAnsi="Arial" w:cs="Arial"/>
          <w:sz w:val="22"/>
        </w:rPr>
        <w:t>(Aquisição material e equipamentos de informática)</w:t>
      </w:r>
    </w:p>
    <w:p w:rsidR="004B6B5D" w:rsidRPr="002836A6" w:rsidRDefault="004B6B5D">
      <w:pPr>
        <w:pStyle w:val="Corpodetexto2"/>
        <w:rPr>
          <w:rFonts w:ascii="Arial" w:hAnsi="Arial" w:cs="Arial"/>
          <w:sz w:val="22"/>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1. DO OBJETO</w:t>
      </w:r>
    </w:p>
    <w:p w:rsidR="004B6B5D" w:rsidRPr="002836A6" w:rsidRDefault="004B6B5D">
      <w:pPr>
        <w:pStyle w:val="Corpodetexto2"/>
        <w:ind w:right="99"/>
        <w:rPr>
          <w:rFonts w:ascii="Arial" w:hAnsi="Arial" w:cs="Arial"/>
          <w:b w:val="0"/>
          <w:bCs w:val="0"/>
        </w:rPr>
      </w:pPr>
    </w:p>
    <w:p w:rsidR="004B6B5D" w:rsidRPr="002836A6" w:rsidRDefault="00C138F3">
      <w:pPr>
        <w:pStyle w:val="Corpodetexto2"/>
        <w:ind w:right="99"/>
        <w:rPr>
          <w:rFonts w:ascii="Arial" w:hAnsi="Arial" w:cs="Arial"/>
          <w:b w:val="0"/>
          <w:bCs w:val="0"/>
        </w:rPr>
      </w:pPr>
      <w:r w:rsidRPr="002836A6">
        <w:rPr>
          <w:rFonts w:ascii="Arial" w:hAnsi="Arial" w:cs="Arial"/>
          <w:b w:val="0"/>
          <w:bCs w:val="0"/>
        </w:rPr>
        <w:t xml:space="preserve">1.1. </w:t>
      </w:r>
      <w:r w:rsidR="00444644">
        <w:rPr>
          <w:rFonts w:ascii="Arial" w:hAnsi="Arial" w:cs="Arial"/>
          <w:b w:val="0"/>
          <w:bCs w:val="0"/>
        </w:rPr>
        <w:t>Registro de preço para compra</w:t>
      </w:r>
      <w:r w:rsidR="004B6B5D" w:rsidRPr="002836A6">
        <w:rPr>
          <w:rFonts w:ascii="Arial" w:hAnsi="Arial" w:cs="Arial"/>
          <w:b w:val="0"/>
          <w:bCs w:val="0"/>
        </w:rPr>
        <w:t xml:space="preserve"> de </w:t>
      </w:r>
      <w:r w:rsidR="00324C81">
        <w:rPr>
          <w:rFonts w:ascii="Arial" w:hAnsi="Arial" w:cs="Arial"/>
          <w:b w:val="0"/>
          <w:bCs w:val="0"/>
        </w:rPr>
        <w:t>2</w:t>
      </w:r>
      <w:r w:rsidR="003A4FE8">
        <w:rPr>
          <w:rFonts w:ascii="Arial" w:hAnsi="Arial" w:cs="Arial"/>
          <w:b w:val="0"/>
          <w:bCs w:val="0"/>
        </w:rPr>
        <w:t>0 computadores</w:t>
      </w:r>
      <w:r w:rsidR="001D3B83">
        <w:rPr>
          <w:rFonts w:ascii="Arial" w:hAnsi="Arial" w:cs="Arial"/>
          <w:b w:val="0"/>
          <w:bCs w:val="0"/>
        </w:rPr>
        <w:t xml:space="preserve"> de mão tipo</w:t>
      </w:r>
      <w:r w:rsidR="003A4FE8">
        <w:rPr>
          <w:rFonts w:ascii="Arial" w:hAnsi="Arial" w:cs="Arial"/>
          <w:b w:val="0"/>
          <w:bCs w:val="0"/>
        </w:rPr>
        <w:t xml:space="preserve"> </w:t>
      </w:r>
      <w:proofErr w:type="spellStart"/>
      <w:r w:rsidR="003A4FE8" w:rsidRPr="003A4FE8">
        <w:rPr>
          <w:rFonts w:ascii="Arial" w:hAnsi="Arial" w:cs="Arial"/>
          <w:b w:val="0"/>
          <w:bCs w:val="0"/>
          <w:i/>
        </w:rPr>
        <w:t>Tablet</w:t>
      </w:r>
      <w:proofErr w:type="spellEnd"/>
      <w:r w:rsidR="00B03A54">
        <w:rPr>
          <w:rFonts w:ascii="Arial" w:hAnsi="Arial" w:cs="Arial"/>
          <w:b w:val="0"/>
          <w:bCs w:val="0"/>
          <w:i/>
        </w:rPr>
        <w:t xml:space="preserve"> </w:t>
      </w:r>
      <w:r w:rsidR="004B6B5D" w:rsidRPr="002836A6">
        <w:rPr>
          <w:rFonts w:ascii="Arial" w:hAnsi="Arial" w:cs="Arial"/>
          <w:b w:val="0"/>
          <w:bCs w:val="0"/>
        </w:rPr>
        <w:t>para o</w:t>
      </w:r>
      <w:r w:rsidR="00D87DF0">
        <w:rPr>
          <w:rFonts w:ascii="Arial" w:hAnsi="Arial" w:cs="Arial"/>
          <w:b w:val="0"/>
          <w:bCs w:val="0"/>
        </w:rPr>
        <w:t xml:space="preserve">s </w:t>
      </w:r>
      <w:r w:rsidR="00707E3D">
        <w:rPr>
          <w:rFonts w:ascii="Arial" w:hAnsi="Arial" w:cs="Arial"/>
          <w:b w:val="0"/>
          <w:bCs w:val="0"/>
        </w:rPr>
        <w:t>Magistrados</w:t>
      </w:r>
      <w:r w:rsidR="00D87DF0">
        <w:rPr>
          <w:rFonts w:ascii="Arial" w:hAnsi="Arial" w:cs="Arial"/>
          <w:b w:val="0"/>
          <w:bCs w:val="0"/>
        </w:rPr>
        <w:t xml:space="preserve"> e </w:t>
      </w:r>
      <w:r w:rsidR="00707E3D">
        <w:rPr>
          <w:rFonts w:ascii="Arial" w:hAnsi="Arial" w:cs="Arial"/>
          <w:b w:val="0"/>
          <w:bCs w:val="0"/>
        </w:rPr>
        <w:t>Diretores deste Tribunal.</w:t>
      </w:r>
    </w:p>
    <w:p w:rsidR="004B6B5D" w:rsidRPr="002836A6" w:rsidRDefault="004B6B5D">
      <w:pPr>
        <w:pStyle w:val="Corpodetexto2"/>
        <w:ind w:right="99"/>
        <w:rPr>
          <w:rFonts w:ascii="Arial" w:hAnsi="Arial" w:cs="Arial"/>
          <w:b w:val="0"/>
          <w:bCs w:val="0"/>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2. DA JUSTIFICATIVA</w:t>
      </w:r>
    </w:p>
    <w:p w:rsidR="004B6B5D" w:rsidRPr="002836A6" w:rsidRDefault="004B6B5D">
      <w:pPr>
        <w:pStyle w:val="Corpodetexto2"/>
        <w:ind w:right="99"/>
        <w:rPr>
          <w:rFonts w:ascii="Arial" w:hAnsi="Arial" w:cs="Arial"/>
          <w:b w:val="0"/>
          <w:bCs w:val="0"/>
        </w:rPr>
      </w:pPr>
    </w:p>
    <w:p w:rsidR="00A63309" w:rsidRPr="00A63309" w:rsidRDefault="00C138F3" w:rsidP="00A63309">
      <w:pPr>
        <w:pStyle w:val="Corpodetexto2"/>
        <w:ind w:right="99"/>
        <w:rPr>
          <w:rFonts w:ascii="Arial" w:hAnsi="Arial" w:cs="Arial"/>
          <w:b w:val="0"/>
          <w:bCs w:val="0"/>
        </w:rPr>
      </w:pPr>
      <w:r w:rsidRPr="00A63309">
        <w:rPr>
          <w:rFonts w:ascii="Arial" w:hAnsi="Arial" w:cs="Arial"/>
          <w:b w:val="0"/>
        </w:rPr>
        <w:t>2.1.</w:t>
      </w:r>
      <w:r w:rsidRPr="002836A6">
        <w:rPr>
          <w:rFonts w:ascii="Arial" w:hAnsi="Arial" w:cs="Arial"/>
        </w:rPr>
        <w:t xml:space="preserve"> </w:t>
      </w:r>
      <w:r w:rsidR="00A63309" w:rsidRPr="00A63309">
        <w:rPr>
          <w:rFonts w:ascii="Arial" w:hAnsi="Arial" w:cs="Arial"/>
          <w:b w:val="0"/>
          <w:bCs w:val="0"/>
        </w:rPr>
        <w:t>O mercado de TI tem buscado inovar constantemente no sentido de atender, cada vez mais, às necessidades dos usuários. É certo, também, que essas inovações têm aliado a celeridade no desempenho das atividades diárias de trabalho a instrumentos de controle, que propiciam ações qualitativas e de segurança.</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Com novos recursos de portabilidade, produtividade e integração, a tecnologia tem se tornado a grande parceira no desenvolvimento e modernização das corporações, sejam públicas ou privadas. As facilidades desses artefatos de trabalho, compostos de elementos e interfaces mais acessíveis, permitem, aos usuários, a realização das tarefas de forma rápida, segura e intuitiva.</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xml:space="preserve">O Tribunal Regional Federal da 5ª Região,  vem, ao longo dos anos, incorporando às suas atividades a utilização de ferramentas com o objetivo de </w:t>
      </w:r>
      <w:proofErr w:type="gramStart"/>
      <w:r w:rsidRPr="00A63309">
        <w:rPr>
          <w:rFonts w:ascii="Arial" w:hAnsi="Arial" w:cs="Arial"/>
          <w:b w:val="0"/>
          <w:bCs w:val="0"/>
        </w:rPr>
        <w:t>agilizar</w:t>
      </w:r>
      <w:proofErr w:type="gramEnd"/>
      <w:r w:rsidRPr="00A63309">
        <w:rPr>
          <w:rFonts w:ascii="Arial" w:hAnsi="Arial" w:cs="Arial"/>
          <w:b w:val="0"/>
          <w:bCs w:val="0"/>
        </w:rPr>
        <w:t xml:space="preserve"> os seus serviços, sejam da área meio ou da área fim.</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xml:space="preserve">E, nesse diapasão, estão em funcionamento os Sistemas de Acompanhamento Processual, no Primeiro e Segundo Graus e o Processo Eletrônico nos Juizados Especiais Federais. Em procedimento de implantação, está o Processo Administrativo Eletrônico – </w:t>
      </w:r>
      <w:proofErr w:type="gramStart"/>
      <w:r w:rsidRPr="00A63309">
        <w:rPr>
          <w:rFonts w:ascii="Arial" w:hAnsi="Arial" w:cs="Arial"/>
          <w:b w:val="0"/>
          <w:bCs w:val="0"/>
        </w:rPr>
        <w:t xml:space="preserve">Sistema </w:t>
      </w:r>
      <w:r w:rsidR="00455FFC">
        <w:rPr>
          <w:rFonts w:ascii="Arial" w:hAnsi="Arial" w:cs="Arial"/>
          <w:b w:val="0"/>
          <w:bCs w:val="0"/>
        </w:rPr>
        <w:t>SEI</w:t>
      </w:r>
      <w:proofErr w:type="gramEnd"/>
      <w:r w:rsidRPr="00A63309">
        <w:rPr>
          <w:rFonts w:ascii="Arial" w:hAnsi="Arial" w:cs="Arial"/>
          <w:b w:val="0"/>
          <w:bCs w:val="0"/>
        </w:rPr>
        <w:t xml:space="preserve"> - e o Processo Judicial Eletrônico – </w:t>
      </w:r>
      <w:proofErr w:type="spellStart"/>
      <w:r w:rsidRPr="00A63309">
        <w:rPr>
          <w:rFonts w:ascii="Arial" w:hAnsi="Arial" w:cs="Arial"/>
          <w:b w:val="0"/>
          <w:bCs w:val="0"/>
        </w:rPr>
        <w:t>PJ-e</w:t>
      </w:r>
      <w:proofErr w:type="spellEnd"/>
      <w:r w:rsidRPr="00A63309">
        <w:rPr>
          <w:rFonts w:ascii="Arial" w:hAnsi="Arial" w:cs="Arial"/>
          <w:b w:val="0"/>
          <w:bCs w:val="0"/>
        </w:rPr>
        <w:t xml:space="preserve">, além do emprego de vários outros sistemas de menor porte, e, ainda, a utilização dos meios de comunicação eletrônica existentes, como correio eletrônico, malote digital e fóruns de discussões, entre outros. </w:t>
      </w:r>
    </w:p>
    <w:p w:rsidR="00A63309" w:rsidRPr="00A63309" w:rsidRDefault="00A63309" w:rsidP="00A63309">
      <w:pPr>
        <w:pStyle w:val="Corpodetexto2"/>
        <w:ind w:right="99"/>
        <w:rPr>
          <w:rFonts w:ascii="Arial" w:hAnsi="Arial" w:cs="Arial"/>
          <w:b w:val="0"/>
          <w:bCs w:val="0"/>
        </w:rPr>
      </w:pPr>
      <w:r w:rsidRPr="00A63309">
        <w:rPr>
          <w:rFonts w:ascii="Arial" w:hAnsi="Arial" w:cs="Arial"/>
          <w:b w:val="0"/>
          <w:bCs w:val="0"/>
        </w:rPr>
        <w:t> </w:t>
      </w:r>
      <w:r>
        <w:rPr>
          <w:rFonts w:ascii="Arial" w:hAnsi="Arial" w:cs="Arial"/>
          <w:b w:val="0"/>
          <w:bCs w:val="0"/>
        </w:rPr>
        <w:t xml:space="preserve">      </w:t>
      </w:r>
      <w:r w:rsidRPr="00A63309">
        <w:rPr>
          <w:rFonts w:ascii="Arial" w:hAnsi="Arial" w:cs="Arial"/>
          <w:b w:val="0"/>
          <w:bCs w:val="0"/>
        </w:rPr>
        <w:t>Essa dinâmica que vem sendo implantada na 5ª Região é responsável por uma efetiva quebra de paradigma em todo processamento judicial e incorpora ao dia-a-dia dos operadores do Direito um relevante componente de sustentabilidade, ao eliminar a utilização do papel.</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Não é demais ressaltar que a implantação do processamento judicial eletrônico revoluciona, ao reduzir fronteiras, extinguir limites e dá mais isonomia às partes ou qualquer do povo. Pode-se, então, afirmar que o processo está mais acessível. Por outro lado, o ganho do Poder Judiciário se efetiva com o Processo Eletrônico na eliminação de vários produzidos, no processo físico, pelas secretarias dos Órgãos Processantes.</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xml:space="preserve"> E, nesse caminho, o mercado desenvolveu e oferece uma das ferramentas mais úteis às atuais práticas do Poder Judiciário, que são os </w:t>
      </w:r>
      <w:proofErr w:type="spellStart"/>
      <w:r w:rsidRPr="00A63309">
        <w:rPr>
          <w:rFonts w:ascii="Arial" w:hAnsi="Arial" w:cs="Arial"/>
          <w:b w:val="0"/>
          <w:bCs w:val="0"/>
        </w:rPr>
        <w:t>tablets</w:t>
      </w:r>
      <w:proofErr w:type="spellEnd"/>
      <w:r w:rsidRPr="00A63309">
        <w:rPr>
          <w:rFonts w:ascii="Arial" w:hAnsi="Arial" w:cs="Arial"/>
          <w:b w:val="0"/>
          <w:bCs w:val="0"/>
        </w:rPr>
        <w:t xml:space="preserve">, com suas características de portabilidade, as quais até o presente momento não eram ofertadas, dimensões e peso reduzidos, utilizando-se das tecnologias de comunicação via </w:t>
      </w:r>
      <w:proofErr w:type="spellStart"/>
      <w:r w:rsidRPr="00A63309">
        <w:rPr>
          <w:rFonts w:ascii="Arial" w:hAnsi="Arial" w:cs="Arial"/>
          <w:b w:val="0"/>
          <w:bCs w:val="0"/>
        </w:rPr>
        <w:t>wi-fi</w:t>
      </w:r>
      <w:proofErr w:type="spellEnd"/>
      <w:r w:rsidRPr="00A63309">
        <w:rPr>
          <w:rFonts w:ascii="Arial" w:hAnsi="Arial" w:cs="Arial"/>
          <w:b w:val="0"/>
          <w:bCs w:val="0"/>
        </w:rPr>
        <w:t xml:space="preserve"> ou </w:t>
      </w:r>
      <w:r w:rsidR="00E90A0A">
        <w:rPr>
          <w:rFonts w:ascii="Arial" w:hAnsi="Arial" w:cs="Arial"/>
          <w:b w:val="0"/>
          <w:bCs w:val="0"/>
        </w:rPr>
        <w:t>4</w:t>
      </w:r>
      <w:r w:rsidRPr="00A63309">
        <w:rPr>
          <w:rFonts w:ascii="Arial" w:hAnsi="Arial" w:cs="Arial"/>
          <w:b w:val="0"/>
          <w:bCs w:val="0"/>
        </w:rPr>
        <w:t>G, essas características os habilitam a fornecer aos magistrados deste Tribunal uma elevada capacidade de processamento, independentemente da localização física do usuário,  garantindo a acessibilidade necessária para a realização de produtividade nunca imaginada.</w:t>
      </w:r>
    </w:p>
    <w:p w:rsidR="00A63309" w:rsidRDefault="00A63309" w:rsidP="00A63309">
      <w:pPr>
        <w:pStyle w:val="Corpodetexto2"/>
        <w:ind w:right="99"/>
        <w:rPr>
          <w:rFonts w:ascii="Arial" w:hAnsi="Arial" w:cs="Arial"/>
          <w:b w:val="0"/>
          <w:bCs w:val="0"/>
        </w:rPr>
      </w:pPr>
      <w:r>
        <w:rPr>
          <w:rFonts w:ascii="Arial" w:hAnsi="Arial" w:cs="Arial"/>
          <w:b w:val="0"/>
          <w:bCs w:val="0"/>
        </w:rPr>
        <w:lastRenderedPageBreak/>
        <w:t xml:space="preserve">      </w:t>
      </w:r>
      <w:r w:rsidRPr="00A63309">
        <w:rPr>
          <w:rFonts w:ascii="Arial" w:hAnsi="Arial" w:cs="Arial"/>
          <w:b w:val="0"/>
          <w:bCs w:val="0"/>
        </w:rPr>
        <w:t>Assim, em razão da utilização/</w:t>
      </w:r>
      <w:proofErr w:type="gramStart"/>
      <w:r w:rsidRPr="00A63309">
        <w:rPr>
          <w:rFonts w:ascii="Arial" w:hAnsi="Arial" w:cs="Arial"/>
          <w:b w:val="0"/>
          <w:bCs w:val="0"/>
        </w:rPr>
        <w:t>implementação</w:t>
      </w:r>
      <w:proofErr w:type="gramEnd"/>
      <w:r w:rsidRPr="00A63309">
        <w:rPr>
          <w:rFonts w:ascii="Arial" w:hAnsi="Arial" w:cs="Arial"/>
          <w:b w:val="0"/>
          <w:bCs w:val="0"/>
        </w:rPr>
        <w:t xml:space="preserve"> de sistemas revolucionários na Justiça Federal da 5ª Região e no ensejo de propiciar a mobilidade dos magistrados, sem prejuízo da sua produtividade processual, é que se busca dotar este Tribunal Regional Federal com os equipamentos aqui apresentados, tudo em consonância com o objetivo maior desta Instituição, que é de atender de maneira eficaz, eficiente e efetiva os jurisdicionados.</w:t>
      </w:r>
    </w:p>
    <w:p w:rsidR="00E90A0A" w:rsidRDefault="00E90A0A" w:rsidP="00A63309">
      <w:pPr>
        <w:pStyle w:val="Corpodetexto2"/>
        <w:ind w:right="99"/>
        <w:rPr>
          <w:rFonts w:ascii="Arial" w:hAnsi="Arial" w:cs="Arial"/>
          <w:b w:val="0"/>
          <w:bCs w:val="0"/>
        </w:rPr>
      </w:pPr>
      <w:r>
        <w:rPr>
          <w:rFonts w:ascii="Arial" w:hAnsi="Arial" w:cs="Arial"/>
          <w:b w:val="0"/>
          <w:bCs w:val="0"/>
        </w:rPr>
        <w:t xml:space="preserve">     Além disso, os </w:t>
      </w:r>
      <w:proofErr w:type="spellStart"/>
      <w:r>
        <w:rPr>
          <w:rFonts w:ascii="Arial" w:hAnsi="Arial" w:cs="Arial"/>
          <w:b w:val="0"/>
          <w:bCs w:val="0"/>
        </w:rPr>
        <w:t>tablets</w:t>
      </w:r>
      <w:proofErr w:type="spellEnd"/>
      <w:r>
        <w:rPr>
          <w:rFonts w:ascii="Arial" w:hAnsi="Arial" w:cs="Arial"/>
          <w:b w:val="0"/>
          <w:bCs w:val="0"/>
        </w:rPr>
        <w:t xml:space="preserve"> atuais já saíram de </w:t>
      </w:r>
      <w:proofErr w:type="gramStart"/>
      <w:r>
        <w:rPr>
          <w:rFonts w:ascii="Arial" w:hAnsi="Arial" w:cs="Arial"/>
          <w:b w:val="0"/>
          <w:bCs w:val="0"/>
        </w:rPr>
        <w:t>garantia</w:t>
      </w:r>
      <w:proofErr w:type="gramEnd"/>
      <w:r>
        <w:rPr>
          <w:rFonts w:ascii="Arial" w:hAnsi="Arial" w:cs="Arial"/>
          <w:b w:val="0"/>
          <w:bCs w:val="0"/>
        </w:rPr>
        <w:t xml:space="preserve"> </w:t>
      </w:r>
    </w:p>
    <w:p w:rsidR="004B6B5D" w:rsidRPr="002836A6" w:rsidRDefault="004B6B5D">
      <w:pPr>
        <w:pStyle w:val="Corpodetexto"/>
        <w:autoSpaceDE w:val="0"/>
        <w:autoSpaceDN w:val="0"/>
        <w:adjustRightInd w:val="0"/>
        <w:rPr>
          <w:rFonts w:ascii="Arial" w:hAnsi="Arial" w:cs="Arial"/>
        </w:rPr>
      </w:pPr>
    </w:p>
    <w:p w:rsidR="004B6B5D" w:rsidRPr="002836A6" w:rsidRDefault="004B6B5D">
      <w:pPr>
        <w:pStyle w:val="Corpodetexto2"/>
        <w:rPr>
          <w:rFonts w:ascii="Arial" w:hAnsi="Arial" w:cs="Arial"/>
          <w:bCs w:val="0"/>
        </w:rPr>
      </w:pPr>
      <w:r w:rsidRPr="002836A6">
        <w:rPr>
          <w:rFonts w:ascii="Arial" w:hAnsi="Arial" w:cs="Arial"/>
          <w:bCs w:val="0"/>
          <w:u w:val="single"/>
        </w:rPr>
        <w:t xml:space="preserve">3. </w:t>
      </w:r>
      <w:r w:rsidR="009E6D73" w:rsidRPr="002836A6">
        <w:rPr>
          <w:rFonts w:ascii="Arial" w:hAnsi="Arial" w:cs="Arial"/>
          <w:bCs w:val="0"/>
          <w:u w:val="single"/>
        </w:rPr>
        <w:t>DAS ESPECIFICAÇÕES TÉCNICAS</w:t>
      </w:r>
      <w:r w:rsidRPr="002836A6">
        <w:rPr>
          <w:rFonts w:ascii="Arial" w:hAnsi="Arial" w:cs="Arial"/>
          <w:bCs w:val="0"/>
        </w:rPr>
        <w:t xml:space="preserve"> </w:t>
      </w:r>
      <w:r w:rsidRPr="002836A6">
        <w:rPr>
          <w:rFonts w:ascii="Arial" w:hAnsi="Arial" w:cs="Arial"/>
          <w:b w:val="0"/>
          <w:bCs w:val="0"/>
        </w:rPr>
        <w:t>(</w:t>
      </w:r>
      <w:r w:rsidR="003754FE" w:rsidRPr="002836A6">
        <w:rPr>
          <w:rFonts w:ascii="Arial" w:hAnsi="Arial" w:cs="Arial"/>
          <w:b w:val="0"/>
          <w:bCs w:val="0"/>
        </w:rPr>
        <w:t>requisitos mínimos</w:t>
      </w:r>
      <w:r w:rsidRPr="002836A6">
        <w:rPr>
          <w:rFonts w:ascii="Arial" w:hAnsi="Arial" w:cs="Arial"/>
          <w:b w:val="0"/>
          <w:bCs w:val="0"/>
        </w:rPr>
        <w:t>)</w:t>
      </w:r>
      <w:r w:rsidRPr="002836A6">
        <w:rPr>
          <w:rFonts w:ascii="Arial" w:hAnsi="Arial" w:cs="Arial"/>
          <w:bCs w:val="0"/>
        </w:rPr>
        <w:t>.</w:t>
      </w:r>
    </w:p>
    <w:p w:rsidR="004B6B5D" w:rsidRPr="002836A6" w:rsidRDefault="004B6B5D">
      <w:pPr>
        <w:pStyle w:val="Corpodetexto2"/>
        <w:rPr>
          <w:rFonts w:ascii="Arial" w:hAnsi="Arial" w:cs="Arial"/>
          <w:b w:val="0"/>
          <w:bCs w:val="0"/>
        </w:rPr>
      </w:pP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3.1. Tela</w:t>
      </w:r>
      <w:r w:rsidR="002F175C">
        <w:rPr>
          <w:rFonts w:ascii="Arial" w:hAnsi="Arial" w:cs="Arial"/>
          <w:b w:val="0"/>
          <w:bCs w:val="0"/>
        </w:rPr>
        <w:t>:</w:t>
      </w:r>
    </w:p>
    <w:p w:rsidR="009D3FAE" w:rsidRDefault="009D3FAE" w:rsidP="008271AE">
      <w:pPr>
        <w:pStyle w:val="Corpodetexto2"/>
        <w:ind w:right="99" w:firstLine="708"/>
        <w:rPr>
          <w:rFonts w:ascii="Arial" w:hAnsi="Arial" w:cs="Arial"/>
          <w:b w:val="0"/>
          <w:bCs w:val="0"/>
        </w:rPr>
      </w:pPr>
      <w:r>
        <w:rPr>
          <w:rFonts w:ascii="Arial" w:hAnsi="Arial" w:cs="Arial"/>
          <w:b w:val="0"/>
          <w:bCs w:val="0"/>
        </w:rPr>
        <w:t>3.1.1. Tela Retina de alta definição;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3.1.</w:t>
      </w:r>
      <w:r w:rsidR="009D3FAE">
        <w:rPr>
          <w:rFonts w:ascii="Arial" w:hAnsi="Arial" w:cs="Arial"/>
          <w:b w:val="0"/>
          <w:bCs w:val="0"/>
        </w:rPr>
        <w:t>2</w:t>
      </w:r>
      <w:r w:rsidRPr="008271AE">
        <w:rPr>
          <w:rFonts w:ascii="Arial" w:hAnsi="Arial" w:cs="Arial"/>
          <w:b w:val="0"/>
          <w:bCs w:val="0"/>
        </w:rPr>
        <w:t xml:space="preserve">. Tamanho diagonal </w:t>
      </w:r>
      <w:r w:rsidR="003A1E5E">
        <w:rPr>
          <w:rFonts w:ascii="Arial" w:hAnsi="Arial" w:cs="Arial"/>
          <w:b w:val="0"/>
          <w:bCs w:val="0"/>
        </w:rPr>
        <w:t>de 9,7</w:t>
      </w:r>
      <w:r w:rsidRPr="008271AE">
        <w:rPr>
          <w:rFonts w:ascii="Arial" w:hAnsi="Arial" w:cs="Arial"/>
          <w:b w:val="0"/>
          <w:bCs w:val="0"/>
        </w:rPr>
        <w:t xml:space="preserve"> polegadas;</w:t>
      </w:r>
    </w:p>
    <w:p w:rsidR="00DB6825" w:rsidRPr="008271AE" w:rsidRDefault="009D3FAE" w:rsidP="008271AE">
      <w:pPr>
        <w:pStyle w:val="Corpodetexto2"/>
        <w:ind w:right="99" w:firstLine="708"/>
        <w:rPr>
          <w:rFonts w:ascii="Arial" w:hAnsi="Arial" w:cs="Arial"/>
          <w:b w:val="0"/>
          <w:bCs w:val="0"/>
        </w:rPr>
      </w:pPr>
      <w:r>
        <w:rPr>
          <w:rFonts w:ascii="Arial" w:hAnsi="Arial" w:cs="Arial"/>
          <w:b w:val="0"/>
          <w:bCs w:val="0"/>
        </w:rPr>
        <w:t>3.1.3</w:t>
      </w:r>
      <w:r w:rsidR="00DB6825" w:rsidRPr="008271AE">
        <w:rPr>
          <w:rFonts w:ascii="Arial" w:hAnsi="Arial" w:cs="Arial"/>
          <w:b w:val="0"/>
          <w:bCs w:val="0"/>
        </w:rPr>
        <w:t xml:space="preserve">. Resolução mínima de </w:t>
      </w:r>
      <w:r w:rsidR="003A1E5E">
        <w:rPr>
          <w:rFonts w:ascii="Arial" w:hAnsi="Arial" w:cs="Arial"/>
          <w:b w:val="0"/>
          <w:bCs w:val="0"/>
        </w:rPr>
        <w:t>2048</w:t>
      </w:r>
      <w:r w:rsidR="00DB6825" w:rsidRPr="008271AE">
        <w:rPr>
          <w:rFonts w:ascii="Arial" w:hAnsi="Arial" w:cs="Arial"/>
          <w:b w:val="0"/>
          <w:bCs w:val="0"/>
        </w:rPr>
        <w:t xml:space="preserve"> x </w:t>
      </w:r>
      <w:r w:rsidR="003A1E5E">
        <w:rPr>
          <w:rFonts w:ascii="Arial" w:hAnsi="Arial" w:cs="Arial"/>
          <w:b w:val="0"/>
          <w:bCs w:val="0"/>
        </w:rPr>
        <w:t>1536</w:t>
      </w:r>
      <w:r w:rsidR="00DB6825" w:rsidRPr="008271AE">
        <w:rPr>
          <w:rFonts w:ascii="Arial" w:hAnsi="Arial" w:cs="Arial"/>
          <w:b w:val="0"/>
          <w:bCs w:val="0"/>
        </w:rPr>
        <w:t xml:space="preserve"> Colorida;</w:t>
      </w:r>
    </w:p>
    <w:p w:rsidR="00DB6825" w:rsidRPr="008271AE" w:rsidRDefault="009D3FAE" w:rsidP="008271AE">
      <w:pPr>
        <w:pStyle w:val="Corpodetexto2"/>
        <w:ind w:right="99" w:firstLine="708"/>
        <w:rPr>
          <w:rFonts w:ascii="Arial" w:hAnsi="Arial" w:cs="Arial"/>
          <w:b w:val="0"/>
          <w:bCs w:val="0"/>
        </w:rPr>
      </w:pPr>
      <w:r>
        <w:rPr>
          <w:rFonts w:ascii="Arial" w:hAnsi="Arial" w:cs="Arial"/>
          <w:b w:val="0"/>
          <w:bCs w:val="0"/>
        </w:rPr>
        <w:t>3.1.4</w:t>
      </w:r>
      <w:r w:rsidR="00DB6825" w:rsidRPr="008271AE">
        <w:rPr>
          <w:rFonts w:ascii="Arial" w:hAnsi="Arial" w:cs="Arial"/>
          <w:b w:val="0"/>
          <w:bCs w:val="0"/>
        </w:rPr>
        <w:t xml:space="preserve">. </w:t>
      </w:r>
      <w:proofErr w:type="spellStart"/>
      <w:r w:rsidR="00DB6825" w:rsidRPr="008271AE">
        <w:rPr>
          <w:rFonts w:ascii="Arial" w:hAnsi="Arial" w:cs="Arial"/>
          <w:b w:val="0"/>
          <w:bCs w:val="0"/>
        </w:rPr>
        <w:t>Multi-touch</w:t>
      </w:r>
      <w:proofErr w:type="spellEnd"/>
      <w:r w:rsidR="00DB6825" w:rsidRPr="008271AE">
        <w:rPr>
          <w:rFonts w:ascii="Arial" w:hAnsi="Arial" w:cs="Arial"/>
          <w:b w:val="0"/>
          <w:bCs w:val="0"/>
        </w:rPr>
        <w:t xml:space="preserve"> widescreen;</w:t>
      </w:r>
    </w:p>
    <w:p w:rsidR="00DB6825" w:rsidRPr="008271AE" w:rsidRDefault="009D3FAE" w:rsidP="00722F7F">
      <w:pPr>
        <w:pStyle w:val="Corpodetexto2"/>
        <w:ind w:left="1276" w:right="99" w:hanging="568"/>
        <w:rPr>
          <w:rFonts w:ascii="Arial" w:hAnsi="Arial" w:cs="Arial"/>
          <w:b w:val="0"/>
          <w:bCs w:val="0"/>
        </w:rPr>
      </w:pPr>
      <w:r>
        <w:rPr>
          <w:rFonts w:ascii="Arial" w:hAnsi="Arial" w:cs="Arial"/>
          <w:b w:val="0"/>
          <w:bCs w:val="0"/>
        </w:rPr>
        <w:t>3.1.5</w:t>
      </w:r>
      <w:r w:rsidR="00DB6825" w:rsidRPr="008271AE">
        <w:rPr>
          <w:rFonts w:ascii="Arial" w:hAnsi="Arial" w:cs="Arial"/>
          <w:b w:val="0"/>
          <w:bCs w:val="0"/>
        </w:rPr>
        <w:t>. Recurso “</w:t>
      </w:r>
      <w:proofErr w:type="spellStart"/>
      <w:r w:rsidR="00DB6825" w:rsidRPr="008271AE">
        <w:rPr>
          <w:rFonts w:ascii="Arial" w:hAnsi="Arial" w:cs="Arial"/>
          <w:b w:val="0"/>
          <w:bCs w:val="0"/>
        </w:rPr>
        <w:t>pinch-to-zoom</w:t>
      </w:r>
      <w:proofErr w:type="spellEnd"/>
      <w:r w:rsidR="00DB6825" w:rsidRPr="008271AE">
        <w:rPr>
          <w:rFonts w:ascii="Arial" w:hAnsi="Arial" w:cs="Arial"/>
          <w:b w:val="0"/>
          <w:bCs w:val="0"/>
        </w:rPr>
        <w:t>”, permitindo aumentar ou diminuir o zoom da imagem com</w:t>
      </w:r>
      <w:r w:rsidR="0052606E">
        <w:rPr>
          <w:rFonts w:ascii="Arial" w:hAnsi="Arial" w:cs="Arial"/>
          <w:b w:val="0"/>
          <w:bCs w:val="0"/>
        </w:rPr>
        <w:t xml:space="preserve"> </w:t>
      </w:r>
      <w:r w:rsidR="00DB6825" w:rsidRPr="008271AE">
        <w:rPr>
          <w:rFonts w:ascii="Arial" w:hAnsi="Arial" w:cs="Arial"/>
          <w:b w:val="0"/>
          <w:bCs w:val="0"/>
        </w:rPr>
        <w:t>gestos do tipo pinça;</w:t>
      </w:r>
    </w:p>
    <w:p w:rsidR="00DB6825" w:rsidRPr="008271AE" w:rsidRDefault="009D3FAE" w:rsidP="00722F7F">
      <w:pPr>
        <w:pStyle w:val="Corpodetexto2"/>
        <w:ind w:left="1276" w:right="99" w:hanging="568"/>
        <w:rPr>
          <w:rFonts w:ascii="Arial" w:hAnsi="Arial" w:cs="Arial"/>
          <w:b w:val="0"/>
          <w:bCs w:val="0"/>
        </w:rPr>
      </w:pPr>
      <w:r>
        <w:rPr>
          <w:rFonts w:ascii="Arial" w:hAnsi="Arial" w:cs="Arial"/>
          <w:b w:val="0"/>
          <w:bCs w:val="0"/>
        </w:rPr>
        <w:t>3.1.6</w:t>
      </w:r>
      <w:r w:rsidR="00DB6825" w:rsidRPr="008271AE">
        <w:rPr>
          <w:rFonts w:ascii="Arial" w:hAnsi="Arial" w:cs="Arial"/>
          <w:b w:val="0"/>
          <w:bCs w:val="0"/>
        </w:rPr>
        <w:t>. Sensor de posição, que permita alterar automaticamente o modo de visualização</w:t>
      </w:r>
      <w:r w:rsidR="0052606E">
        <w:rPr>
          <w:rFonts w:ascii="Arial" w:hAnsi="Arial" w:cs="Arial"/>
          <w:b w:val="0"/>
          <w:bCs w:val="0"/>
        </w:rPr>
        <w:t xml:space="preserve"> </w:t>
      </w:r>
      <w:r w:rsidR="00DB6825" w:rsidRPr="008271AE">
        <w:rPr>
          <w:rFonts w:ascii="Arial" w:hAnsi="Arial" w:cs="Arial"/>
          <w:b w:val="0"/>
          <w:bCs w:val="0"/>
        </w:rPr>
        <w:t>vertical para horizontal e vice-versa;</w:t>
      </w:r>
    </w:p>
    <w:p w:rsidR="00DB6825" w:rsidRPr="008271AE" w:rsidRDefault="009D3FAE" w:rsidP="008271AE">
      <w:pPr>
        <w:pStyle w:val="Corpodetexto2"/>
        <w:ind w:right="99" w:firstLine="708"/>
        <w:rPr>
          <w:rFonts w:ascii="Arial" w:hAnsi="Arial" w:cs="Arial"/>
          <w:b w:val="0"/>
          <w:bCs w:val="0"/>
        </w:rPr>
      </w:pPr>
      <w:r>
        <w:rPr>
          <w:rFonts w:ascii="Arial" w:hAnsi="Arial" w:cs="Arial"/>
          <w:b w:val="0"/>
          <w:bCs w:val="0"/>
        </w:rPr>
        <w:t>3.1.7</w:t>
      </w:r>
      <w:r w:rsidR="00DB6825" w:rsidRPr="008271AE">
        <w:rPr>
          <w:rFonts w:ascii="Arial" w:hAnsi="Arial" w:cs="Arial"/>
          <w:b w:val="0"/>
          <w:bCs w:val="0"/>
        </w:rPr>
        <w:t>. Teclado virtual;</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3.2. Processador e Memória</w:t>
      </w:r>
      <w:r w:rsidR="002F175C">
        <w:rPr>
          <w:rFonts w:ascii="Arial" w:hAnsi="Arial" w:cs="Arial"/>
          <w:b w:val="0"/>
          <w:bCs w:val="0"/>
        </w:rPr>
        <w:t>:</w:t>
      </w:r>
    </w:p>
    <w:p w:rsidR="00DB6825" w:rsidRPr="001D6238" w:rsidRDefault="00DB6825" w:rsidP="008271AE">
      <w:pPr>
        <w:pStyle w:val="Corpodetexto2"/>
        <w:ind w:right="99" w:firstLine="708"/>
        <w:rPr>
          <w:rFonts w:ascii="Arial" w:hAnsi="Arial" w:cs="Arial"/>
          <w:bCs w:val="0"/>
        </w:rPr>
      </w:pPr>
      <w:r w:rsidRPr="008271AE">
        <w:rPr>
          <w:rFonts w:ascii="Arial" w:hAnsi="Arial" w:cs="Arial"/>
          <w:b w:val="0"/>
          <w:bCs w:val="0"/>
        </w:rPr>
        <w:t xml:space="preserve">3.2.1. </w:t>
      </w:r>
      <w:r w:rsidRPr="00455FFC">
        <w:rPr>
          <w:rFonts w:ascii="Arial" w:hAnsi="Arial" w:cs="Arial"/>
          <w:b w:val="0"/>
          <w:bCs w:val="0"/>
        </w:rPr>
        <w:t xml:space="preserve">Mínimo de </w:t>
      </w:r>
      <w:proofErr w:type="gramStart"/>
      <w:r w:rsidR="00E0417F" w:rsidRPr="00455FFC">
        <w:rPr>
          <w:rFonts w:ascii="Arial" w:hAnsi="Arial" w:cs="Arial"/>
          <w:b w:val="0"/>
          <w:bCs w:val="0"/>
        </w:rPr>
        <w:t>6</w:t>
      </w:r>
      <w:proofErr w:type="gramEnd"/>
      <w:r w:rsidRPr="00455FFC">
        <w:rPr>
          <w:rFonts w:ascii="Arial" w:hAnsi="Arial" w:cs="Arial"/>
          <w:b w:val="0"/>
          <w:bCs w:val="0"/>
        </w:rPr>
        <w:t xml:space="preserve"> núcleos;</w:t>
      </w:r>
    </w:p>
    <w:p w:rsidR="00DB6825" w:rsidRPr="001D6238" w:rsidRDefault="00DB6825" w:rsidP="008271AE">
      <w:pPr>
        <w:pStyle w:val="Corpodetexto2"/>
        <w:ind w:right="99" w:firstLine="708"/>
        <w:rPr>
          <w:rFonts w:ascii="Arial" w:hAnsi="Arial" w:cs="Arial"/>
          <w:bCs w:val="0"/>
        </w:rPr>
      </w:pPr>
      <w:r w:rsidRPr="001D6238">
        <w:rPr>
          <w:rFonts w:ascii="Arial" w:hAnsi="Arial" w:cs="Arial"/>
          <w:b w:val="0"/>
          <w:bCs w:val="0"/>
        </w:rPr>
        <w:t>3.2.3.</w:t>
      </w:r>
      <w:r w:rsidRPr="001D6238">
        <w:rPr>
          <w:rFonts w:ascii="Arial" w:hAnsi="Arial" w:cs="Arial"/>
          <w:bCs w:val="0"/>
        </w:rPr>
        <w:t xml:space="preserve"> </w:t>
      </w:r>
      <w:r w:rsidRPr="00455FFC">
        <w:rPr>
          <w:rFonts w:ascii="Arial" w:hAnsi="Arial" w:cs="Arial"/>
          <w:b w:val="0"/>
          <w:bCs w:val="0"/>
        </w:rPr>
        <w:t xml:space="preserve">Memória mínima de </w:t>
      </w:r>
      <w:proofErr w:type="gramStart"/>
      <w:r w:rsidR="00ED6273" w:rsidRPr="00455FFC">
        <w:rPr>
          <w:rFonts w:ascii="Arial" w:hAnsi="Arial" w:cs="Arial"/>
          <w:b w:val="0"/>
          <w:bCs w:val="0"/>
        </w:rPr>
        <w:t>4</w:t>
      </w:r>
      <w:proofErr w:type="gramEnd"/>
      <w:r w:rsidR="00D9699A" w:rsidRPr="00455FFC">
        <w:rPr>
          <w:rFonts w:ascii="Arial" w:hAnsi="Arial" w:cs="Arial"/>
          <w:b w:val="0"/>
          <w:bCs w:val="0"/>
        </w:rPr>
        <w:t xml:space="preserve"> Gb</w:t>
      </w:r>
      <w:r w:rsidR="00ED6273" w:rsidRPr="00455FFC">
        <w:rPr>
          <w:rFonts w:ascii="Arial" w:hAnsi="Arial" w:cs="Arial"/>
          <w:b w:val="0"/>
          <w:bCs w:val="0"/>
        </w:rPr>
        <w:t>.</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3.3. Armazenamento</w:t>
      </w:r>
      <w:r w:rsidR="002F175C">
        <w:rPr>
          <w:rFonts w:ascii="Arial" w:hAnsi="Arial" w:cs="Arial"/>
          <w:b w:val="0"/>
          <w:bCs w:val="0"/>
        </w:rPr>
        <w:t>:</w:t>
      </w:r>
    </w:p>
    <w:p w:rsidR="00DB6825" w:rsidRPr="008271AE" w:rsidRDefault="00DB6825" w:rsidP="00722F7F">
      <w:pPr>
        <w:pStyle w:val="Corpodetexto2"/>
        <w:ind w:left="1276" w:right="99" w:hanging="568"/>
        <w:rPr>
          <w:rFonts w:ascii="Arial" w:hAnsi="Arial" w:cs="Arial"/>
          <w:b w:val="0"/>
          <w:bCs w:val="0"/>
        </w:rPr>
      </w:pPr>
      <w:r w:rsidRPr="008271AE">
        <w:rPr>
          <w:rFonts w:ascii="Arial" w:hAnsi="Arial" w:cs="Arial"/>
          <w:b w:val="0"/>
          <w:bCs w:val="0"/>
        </w:rPr>
        <w:t xml:space="preserve">3.3.1. Capacidade de armazenamento interno com memória flash de, no mínimo, </w:t>
      </w:r>
      <w:r w:rsidR="002B5FE5">
        <w:rPr>
          <w:rFonts w:ascii="Arial" w:hAnsi="Arial" w:cs="Arial"/>
          <w:b w:val="0"/>
          <w:bCs w:val="0"/>
        </w:rPr>
        <w:t>128</w:t>
      </w:r>
      <w:r w:rsidRPr="008271AE">
        <w:rPr>
          <w:rFonts w:ascii="Arial" w:hAnsi="Arial" w:cs="Arial"/>
          <w:b w:val="0"/>
          <w:bCs w:val="0"/>
        </w:rPr>
        <w:t xml:space="preserve"> GB;</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3.4. Conectividade</w:t>
      </w:r>
      <w:r w:rsidR="002F175C">
        <w:rPr>
          <w:rFonts w:ascii="Arial" w:hAnsi="Arial" w:cs="Arial"/>
          <w:b w:val="0"/>
          <w:bCs w:val="0"/>
        </w:rPr>
        <w:t>:</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3.4.1. Suporte a conexão </w:t>
      </w:r>
      <w:r w:rsidR="00E850D1">
        <w:rPr>
          <w:rFonts w:ascii="Arial" w:hAnsi="Arial" w:cs="Arial"/>
          <w:b w:val="0"/>
          <w:bCs w:val="0"/>
        </w:rPr>
        <w:t>4</w:t>
      </w:r>
      <w:r w:rsidRPr="008271AE">
        <w:rPr>
          <w:rFonts w:ascii="Arial" w:hAnsi="Arial" w:cs="Arial"/>
          <w:b w:val="0"/>
          <w:bCs w:val="0"/>
        </w:rPr>
        <w:t xml:space="preserve">G </w:t>
      </w:r>
      <w:r w:rsidR="00E850D1">
        <w:rPr>
          <w:rFonts w:ascii="Arial" w:hAnsi="Arial" w:cs="Arial"/>
          <w:b w:val="0"/>
          <w:bCs w:val="0"/>
        </w:rPr>
        <w:t>quadriband</w:t>
      </w:r>
      <w:r w:rsidRPr="008271AE">
        <w:rPr>
          <w:rFonts w:ascii="Arial" w:hAnsi="Arial" w:cs="Arial"/>
          <w:b w:val="0"/>
          <w:bCs w:val="0"/>
        </w:rPr>
        <w:t>;</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3.4.2. Acesso a rede wireless em conformidade com o padrão IEEE 802.11 a/b/g/n;</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3.4.3. Interface Bluetooth </w:t>
      </w:r>
      <w:proofErr w:type="gramStart"/>
      <w:r w:rsidRPr="008271AE">
        <w:rPr>
          <w:rFonts w:ascii="Arial" w:hAnsi="Arial" w:cs="Arial"/>
          <w:b w:val="0"/>
          <w:bCs w:val="0"/>
        </w:rPr>
        <w:t>v</w:t>
      </w:r>
      <w:r w:rsidR="00D75444">
        <w:rPr>
          <w:rFonts w:ascii="Arial" w:hAnsi="Arial" w:cs="Arial"/>
          <w:b w:val="0"/>
          <w:bCs w:val="0"/>
        </w:rPr>
        <w:t>4</w:t>
      </w:r>
      <w:r w:rsidRPr="008271AE">
        <w:rPr>
          <w:rFonts w:ascii="Arial" w:hAnsi="Arial" w:cs="Arial"/>
          <w:b w:val="0"/>
          <w:bCs w:val="0"/>
        </w:rPr>
        <w:t>.</w:t>
      </w:r>
      <w:proofErr w:type="gramEnd"/>
      <w:r w:rsidRPr="008271AE">
        <w:rPr>
          <w:rFonts w:ascii="Arial" w:hAnsi="Arial" w:cs="Arial"/>
          <w:b w:val="0"/>
          <w:bCs w:val="0"/>
        </w:rPr>
        <w:t>0 ou superior integrado ao equipamento;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3.4.4. Cabo para conexão USB</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3.5. Áudio e vídeo</w:t>
      </w:r>
      <w:r w:rsidR="002F175C">
        <w:rPr>
          <w:rFonts w:ascii="Arial" w:hAnsi="Arial" w:cs="Arial"/>
          <w:b w:val="0"/>
          <w:bCs w:val="0"/>
        </w:rPr>
        <w:t>:</w:t>
      </w:r>
    </w:p>
    <w:p w:rsidR="00DB6825" w:rsidRPr="008271AE" w:rsidRDefault="00DB6825" w:rsidP="00DC6764">
      <w:pPr>
        <w:pStyle w:val="Corpodetexto2"/>
        <w:ind w:right="99" w:firstLine="708"/>
        <w:rPr>
          <w:rFonts w:ascii="Arial" w:hAnsi="Arial" w:cs="Arial"/>
          <w:b w:val="0"/>
          <w:bCs w:val="0"/>
        </w:rPr>
      </w:pPr>
      <w:r w:rsidRPr="008271AE">
        <w:rPr>
          <w:rFonts w:ascii="Arial" w:hAnsi="Arial" w:cs="Arial"/>
          <w:b w:val="0"/>
          <w:bCs w:val="0"/>
        </w:rPr>
        <w:t xml:space="preserve">3.5.1. Duas câmeras, sendo uma frontal </w:t>
      </w:r>
      <w:r w:rsidR="00DC6764">
        <w:rPr>
          <w:rFonts w:ascii="Arial" w:hAnsi="Arial" w:cs="Arial"/>
          <w:b w:val="0"/>
          <w:bCs w:val="0"/>
        </w:rPr>
        <w:t xml:space="preserve">com sensor de </w:t>
      </w:r>
      <w:proofErr w:type="gramStart"/>
      <w:r w:rsidR="001D6238">
        <w:rPr>
          <w:rFonts w:ascii="Arial" w:hAnsi="Arial" w:cs="Arial"/>
          <w:b w:val="0"/>
          <w:bCs w:val="0"/>
        </w:rPr>
        <w:t>5</w:t>
      </w:r>
      <w:proofErr w:type="gramEnd"/>
      <w:r w:rsidR="00DC6764">
        <w:rPr>
          <w:rFonts w:ascii="Arial" w:hAnsi="Arial" w:cs="Arial"/>
          <w:b w:val="0"/>
          <w:bCs w:val="0"/>
        </w:rPr>
        <w:t xml:space="preserve"> megapixels e vídeo HD de 720P </w:t>
      </w:r>
      <w:r w:rsidRPr="008271AE">
        <w:rPr>
          <w:rFonts w:ascii="Arial" w:hAnsi="Arial" w:cs="Arial"/>
          <w:b w:val="0"/>
          <w:bCs w:val="0"/>
        </w:rPr>
        <w:t>e uma traseira</w:t>
      </w:r>
      <w:r w:rsidR="00DC6764">
        <w:rPr>
          <w:rFonts w:ascii="Arial" w:hAnsi="Arial" w:cs="Arial"/>
          <w:b w:val="0"/>
          <w:bCs w:val="0"/>
        </w:rPr>
        <w:t xml:space="preserve"> com sensor de </w:t>
      </w:r>
      <w:r w:rsidR="001D6238">
        <w:rPr>
          <w:rFonts w:ascii="Arial" w:hAnsi="Arial" w:cs="Arial"/>
          <w:b w:val="0"/>
          <w:bCs w:val="0"/>
        </w:rPr>
        <w:t>12</w:t>
      </w:r>
      <w:r w:rsidR="00DC6764">
        <w:rPr>
          <w:rFonts w:ascii="Arial" w:hAnsi="Arial" w:cs="Arial"/>
          <w:b w:val="0"/>
          <w:bCs w:val="0"/>
        </w:rPr>
        <w:t xml:space="preserve"> </w:t>
      </w:r>
      <w:proofErr w:type="spellStart"/>
      <w:r w:rsidR="00DC6764">
        <w:rPr>
          <w:rFonts w:ascii="Arial" w:hAnsi="Arial" w:cs="Arial"/>
          <w:b w:val="0"/>
          <w:bCs w:val="0"/>
        </w:rPr>
        <w:t>magapixels</w:t>
      </w:r>
      <w:proofErr w:type="spellEnd"/>
      <w:r w:rsidR="00DC6764">
        <w:rPr>
          <w:rFonts w:ascii="Arial" w:hAnsi="Arial" w:cs="Arial"/>
          <w:b w:val="0"/>
          <w:bCs w:val="0"/>
        </w:rPr>
        <w:t xml:space="preserve"> e vídeo </w:t>
      </w:r>
      <w:r w:rsidR="001D6238">
        <w:rPr>
          <w:rFonts w:ascii="Arial" w:hAnsi="Arial" w:cs="Arial"/>
          <w:b w:val="0"/>
          <w:bCs w:val="0"/>
        </w:rPr>
        <w:t xml:space="preserve">4K </w:t>
      </w:r>
      <w:r w:rsidR="00DC6764">
        <w:rPr>
          <w:rFonts w:ascii="Arial" w:hAnsi="Arial" w:cs="Arial"/>
          <w:b w:val="0"/>
          <w:bCs w:val="0"/>
        </w:rPr>
        <w:t xml:space="preserve">HD </w:t>
      </w:r>
      <w:r w:rsidR="001D6238">
        <w:rPr>
          <w:rFonts w:ascii="Arial" w:hAnsi="Arial" w:cs="Arial"/>
          <w:b w:val="0"/>
          <w:bCs w:val="0"/>
        </w:rPr>
        <w:t>(3840 x 2160)</w:t>
      </w:r>
      <w:r w:rsidR="00722F7F">
        <w:rPr>
          <w:rFonts w:ascii="Arial" w:hAnsi="Arial" w:cs="Arial"/>
          <w:b w:val="0"/>
          <w:bCs w:val="0"/>
        </w:rPr>
        <w:t>;</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3.5.2. Microfone integrado ao equipamento;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3.5.3. </w:t>
      </w:r>
      <w:proofErr w:type="gramStart"/>
      <w:r w:rsidR="00984A13">
        <w:rPr>
          <w:rFonts w:ascii="Arial" w:hAnsi="Arial" w:cs="Arial"/>
          <w:b w:val="0"/>
          <w:bCs w:val="0"/>
        </w:rPr>
        <w:t>4</w:t>
      </w:r>
      <w:proofErr w:type="gramEnd"/>
      <w:r w:rsidR="00984A13">
        <w:rPr>
          <w:rFonts w:ascii="Arial" w:hAnsi="Arial" w:cs="Arial"/>
          <w:b w:val="0"/>
          <w:bCs w:val="0"/>
        </w:rPr>
        <w:t xml:space="preserve"> (quatro) </w:t>
      </w:r>
      <w:r w:rsidRPr="008271AE">
        <w:rPr>
          <w:rFonts w:ascii="Arial" w:hAnsi="Arial" w:cs="Arial"/>
          <w:b w:val="0"/>
          <w:bCs w:val="0"/>
        </w:rPr>
        <w:t>Alto-falantes integrados ao equipamento;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3.5.4. Interface para fone de ouvido com </w:t>
      </w:r>
      <w:proofErr w:type="spellStart"/>
      <w:r w:rsidRPr="008271AE">
        <w:rPr>
          <w:rFonts w:ascii="Arial" w:hAnsi="Arial" w:cs="Arial"/>
          <w:b w:val="0"/>
          <w:bCs w:val="0"/>
        </w:rPr>
        <w:t>plug</w:t>
      </w:r>
      <w:proofErr w:type="spellEnd"/>
      <w:r w:rsidRPr="008271AE">
        <w:rPr>
          <w:rFonts w:ascii="Arial" w:hAnsi="Arial" w:cs="Arial"/>
          <w:b w:val="0"/>
          <w:bCs w:val="0"/>
        </w:rPr>
        <w:t xml:space="preserve"> no padrão 3,5 mm;</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3.6. Outros recursos:</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3.6.1. Serviço de localização GPS ou </w:t>
      </w:r>
      <w:proofErr w:type="spellStart"/>
      <w:proofErr w:type="gramStart"/>
      <w:r w:rsidRPr="008271AE">
        <w:rPr>
          <w:rFonts w:ascii="Arial" w:hAnsi="Arial" w:cs="Arial"/>
          <w:b w:val="0"/>
          <w:bCs w:val="0"/>
        </w:rPr>
        <w:t>aGPS</w:t>
      </w:r>
      <w:proofErr w:type="spellEnd"/>
      <w:proofErr w:type="gramEnd"/>
      <w:r w:rsidRPr="008271AE">
        <w:rPr>
          <w:rFonts w:ascii="Arial" w:hAnsi="Arial" w:cs="Arial"/>
          <w:b w:val="0"/>
          <w:bCs w:val="0"/>
        </w:rPr>
        <w:t xml:space="preserve"> (GPS assistido);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3.6.2. Acelerômetro;</w:t>
      </w:r>
    </w:p>
    <w:p w:rsidR="00DB6825" w:rsidRDefault="00DB6825" w:rsidP="008271AE">
      <w:pPr>
        <w:pStyle w:val="Corpodetexto2"/>
        <w:ind w:right="99" w:firstLine="708"/>
        <w:rPr>
          <w:rFonts w:ascii="Arial" w:hAnsi="Arial" w:cs="Arial"/>
          <w:b w:val="0"/>
          <w:bCs w:val="0"/>
        </w:rPr>
      </w:pPr>
      <w:r w:rsidRPr="008271AE">
        <w:rPr>
          <w:rFonts w:ascii="Arial" w:hAnsi="Arial" w:cs="Arial"/>
          <w:b w:val="0"/>
          <w:bCs w:val="0"/>
        </w:rPr>
        <w:t>3.6.3. Giroscópio;</w:t>
      </w:r>
    </w:p>
    <w:p w:rsidR="002F175C" w:rsidRPr="008271AE" w:rsidRDefault="002F175C" w:rsidP="008271AE">
      <w:pPr>
        <w:pStyle w:val="Corpodetexto2"/>
        <w:ind w:right="99" w:firstLine="708"/>
        <w:rPr>
          <w:rFonts w:ascii="Arial" w:hAnsi="Arial" w:cs="Arial"/>
          <w:b w:val="0"/>
          <w:bCs w:val="0"/>
        </w:rPr>
      </w:pPr>
      <w:r>
        <w:rPr>
          <w:rFonts w:ascii="Arial" w:hAnsi="Arial" w:cs="Arial"/>
          <w:b w:val="0"/>
          <w:bCs w:val="0"/>
        </w:rPr>
        <w:t>3.6.4. Sensor de impressão Digital;</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 xml:space="preserve">3.7. Peso máximo, incluindo a bateria, de </w:t>
      </w:r>
      <w:r w:rsidR="002B5FE5">
        <w:rPr>
          <w:rFonts w:ascii="Arial" w:hAnsi="Arial" w:cs="Arial"/>
          <w:b w:val="0"/>
          <w:bCs w:val="0"/>
        </w:rPr>
        <w:t>450</w:t>
      </w:r>
      <w:r w:rsidRPr="008271AE">
        <w:rPr>
          <w:rFonts w:ascii="Arial" w:hAnsi="Arial" w:cs="Arial"/>
          <w:b w:val="0"/>
          <w:bCs w:val="0"/>
        </w:rPr>
        <w:t>g;</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 xml:space="preserve">3.8. Bateria com capacidade de no mínimo 20 </w:t>
      </w:r>
      <w:proofErr w:type="spellStart"/>
      <w:r w:rsidRPr="008271AE">
        <w:rPr>
          <w:rFonts w:ascii="Arial" w:hAnsi="Arial" w:cs="Arial"/>
          <w:b w:val="0"/>
          <w:bCs w:val="0"/>
        </w:rPr>
        <w:t>W-hr</w:t>
      </w:r>
      <w:proofErr w:type="spellEnd"/>
      <w:r w:rsidR="001C4315">
        <w:rPr>
          <w:rFonts w:ascii="Arial" w:hAnsi="Arial" w:cs="Arial"/>
          <w:b w:val="0"/>
          <w:bCs w:val="0"/>
        </w:rPr>
        <w:t xml:space="preserve"> (duração de pelo menos 9 horas)</w:t>
      </w:r>
      <w:r w:rsidRPr="008271AE">
        <w:rPr>
          <w:rFonts w:ascii="Arial" w:hAnsi="Arial" w:cs="Arial"/>
          <w:b w:val="0"/>
          <w:bCs w:val="0"/>
        </w:rPr>
        <w:t>;</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3.9. Acessórios:</w:t>
      </w:r>
    </w:p>
    <w:p w:rsidR="005F5239" w:rsidRDefault="00DB6825" w:rsidP="00722F7F">
      <w:pPr>
        <w:pStyle w:val="Corpodetexto2"/>
        <w:ind w:left="1418" w:right="99" w:hanging="710"/>
        <w:rPr>
          <w:rFonts w:ascii="Arial" w:hAnsi="Arial" w:cs="Arial"/>
          <w:b w:val="0"/>
          <w:bCs w:val="0"/>
        </w:rPr>
      </w:pPr>
      <w:r w:rsidRPr="008271AE">
        <w:rPr>
          <w:rFonts w:ascii="Arial" w:hAnsi="Arial" w:cs="Arial"/>
          <w:b w:val="0"/>
          <w:bCs w:val="0"/>
        </w:rPr>
        <w:t>3.9.</w:t>
      </w:r>
      <w:r w:rsidR="002F3594">
        <w:rPr>
          <w:rFonts w:ascii="Arial" w:hAnsi="Arial" w:cs="Arial"/>
          <w:b w:val="0"/>
          <w:bCs w:val="0"/>
        </w:rPr>
        <w:t>1</w:t>
      </w:r>
      <w:r w:rsidRPr="008271AE">
        <w:rPr>
          <w:rFonts w:ascii="Arial" w:hAnsi="Arial" w:cs="Arial"/>
          <w:b w:val="0"/>
          <w:bCs w:val="0"/>
        </w:rPr>
        <w:t xml:space="preserve">. Capa de proteção em material de couro sintético, nylon, </w:t>
      </w:r>
      <w:proofErr w:type="spellStart"/>
      <w:r w:rsidRPr="008271AE">
        <w:rPr>
          <w:rFonts w:ascii="Arial" w:hAnsi="Arial" w:cs="Arial"/>
          <w:b w:val="0"/>
          <w:bCs w:val="0"/>
        </w:rPr>
        <w:t>neoprene</w:t>
      </w:r>
      <w:proofErr w:type="spellEnd"/>
      <w:r w:rsidRPr="008271AE">
        <w:rPr>
          <w:rFonts w:ascii="Arial" w:hAnsi="Arial" w:cs="Arial"/>
          <w:b w:val="0"/>
          <w:bCs w:val="0"/>
        </w:rPr>
        <w:t xml:space="preserve"> ou poliuretano,</w:t>
      </w:r>
      <w:r w:rsidR="0052606E">
        <w:rPr>
          <w:rFonts w:ascii="Arial" w:hAnsi="Arial" w:cs="Arial"/>
          <w:b w:val="0"/>
          <w:bCs w:val="0"/>
        </w:rPr>
        <w:t xml:space="preserve"> </w:t>
      </w:r>
      <w:r w:rsidRPr="008271AE">
        <w:rPr>
          <w:rFonts w:ascii="Arial" w:hAnsi="Arial" w:cs="Arial"/>
          <w:b w:val="0"/>
          <w:bCs w:val="0"/>
        </w:rPr>
        <w:t>que atenda as especificações para proteção do equipamento.</w:t>
      </w:r>
    </w:p>
    <w:p w:rsidR="00A937AC" w:rsidRPr="008271AE" w:rsidRDefault="00A937AC" w:rsidP="00A937AC">
      <w:pPr>
        <w:pStyle w:val="Corpodetexto2"/>
        <w:ind w:left="1418" w:right="99" w:hanging="710"/>
        <w:rPr>
          <w:rFonts w:ascii="Arial" w:hAnsi="Arial" w:cs="Arial"/>
          <w:b w:val="0"/>
          <w:bCs w:val="0"/>
        </w:rPr>
      </w:pPr>
      <w:r>
        <w:rPr>
          <w:rFonts w:ascii="Arial" w:hAnsi="Arial" w:cs="Arial"/>
          <w:b w:val="0"/>
          <w:bCs w:val="0"/>
        </w:rPr>
        <w:lastRenderedPageBreak/>
        <w:t xml:space="preserve">3.9.2. </w:t>
      </w:r>
      <w:r w:rsidRPr="00A937AC">
        <w:rPr>
          <w:rFonts w:ascii="Arial" w:hAnsi="Arial" w:cs="Arial"/>
          <w:b w:val="0"/>
          <w:bCs w:val="0"/>
        </w:rPr>
        <w:t>Manuais originais, em português, contendo todas as informações sobre os produtos e suas funcionalidades com as</w:t>
      </w:r>
      <w:r>
        <w:rPr>
          <w:rFonts w:ascii="Arial" w:hAnsi="Arial" w:cs="Arial"/>
          <w:b w:val="0"/>
          <w:bCs w:val="0"/>
        </w:rPr>
        <w:t xml:space="preserve"> </w:t>
      </w:r>
      <w:r w:rsidRPr="00A937AC">
        <w:rPr>
          <w:rFonts w:ascii="Arial" w:hAnsi="Arial" w:cs="Arial"/>
          <w:b w:val="0"/>
          <w:bCs w:val="0"/>
        </w:rPr>
        <w:t>instruções para instalação, configuração, operação das funcionalidades e administração do equipamento, confeccionados pelo</w:t>
      </w:r>
      <w:r>
        <w:rPr>
          <w:rFonts w:ascii="Arial" w:hAnsi="Arial" w:cs="Arial"/>
          <w:b w:val="0"/>
          <w:bCs w:val="0"/>
        </w:rPr>
        <w:t xml:space="preserve"> </w:t>
      </w:r>
      <w:r w:rsidRPr="00A937AC">
        <w:rPr>
          <w:rFonts w:ascii="Arial" w:hAnsi="Arial" w:cs="Arial"/>
          <w:b w:val="0"/>
          <w:bCs w:val="0"/>
        </w:rPr>
        <w:t>fabricante podendo ser em meio físico ou digital (não serão aceitos manuais em outros idiomas traduzidos pelo licitante, impressão</w:t>
      </w:r>
      <w:r>
        <w:rPr>
          <w:rFonts w:ascii="Arial" w:hAnsi="Arial" w:cs="Arial"/>
          <w:b w:val="0"/>
          <w:bCs w:val="0"/>
        </w:rPr>
        <w:t xml:space="preserve"> </w:t>
      </w:r>
      <w:r w:rsidRPr="00A937AC">
        <w:rPr>
          <w:rFonts w:ascii="Arial" w:hAnsi="Arial" w:cs="Arial"/>
          <w:b w:val="0"/>
          <w:bCs w:val="0"/>
        </w:rPr>
        <w:t>de páginas de ajuda ou site, cópias ou qualquer outro tipo de documento que não seja o adotado pelo fabricante para a</w:t>
      </w:r>
      <w:r>
        <w:rPr>
          <w:rFonts w:ascii="Arial" w:hAnsi="Arial" w:cs="Arial"/>
          <w:b w:val="0"/>
          <w:bCs w:val="0"/>
        </w:rPr>
        <w:t xml:space="preserve"> </w:t>
      </w:r>
      <w:r w:rsidRPr="00A937AC">
        <w:rPr>
          <w:rFonts w:ascii="Arial" w:hAnsi="Arial" w:cs="Arial"/>
          <w:b w:val="0"/>
          <w:bCs w:val="0"/>
        </w:rPr>
        <w:t>comercialização do equipamento no Brasil).</w:t>
      </w:r>
    </w:p>
    <w:p w:rsidR="0052606E" w:rsidRDefault="0052606E" w:rsidP="000D3CC0">
      <w:pPr>
        <w:spacing w:after="120"/>
        <w:jc w:val="both"/>
        <w:rPr>
          <w:rFonts w:ascii="Tahoma" w:hAnsi="Tahoma" w:cs="Tahoma"/>
          <w:b/>
          <w:u w:val="single"/>
        </w:rPr>
      </w:pPr>
    </w:p>
    <w:p w:rsidR="004B6B5D" w:rsidRPr="002836A6" w:rsidRDefault="004B6B5D" w:rsidP="000D3CC0">
      <w:pPr>
        <w:spacing w:after="120"/>
        <w:jc w:val="both"/>
        <w:rPr>
          <w:rFonts w:ascii="Tahoma" w:hAnsi="Tahoma" w:cs="Tahoma"/>
          <w:b/>
          <w:u w:val="single"/>
        </w:rPr>
      </w:pPr>
      <w:r w:rsidRPr="002836A6">
        <w:rPr>
          <w:rFonts w:ascii="Tahoma" w:hAnsi="Tahoma" w:cs="Tahoma"/>
          <w:b/>
          <w:u w:val="single"/>
        </w:rPr>
        <w:t>4. DO PRAZO</w:t>
      </w:r>
      <w:r w:rsidR="007450F0" w:rsidRPr="002836A6">
        <w:rPr>
          <w:rFonts w:ascii="Tahoma" w:hAnsi="Tahoma" w:cs="Tahoma"/>
          <w:b/>
          <w:u w:val="single"/>
        </w:rPr>
        <w:t xml:space="preserve"> E CONDIÇÕES DE ENTREGA</w:t>
      </w:r>
    </w:p>
    <w:p w:rsidR="004B6B5D" w:rsidRPr="002836A6" w:rsidRDefault="004B6B5D">
      <w:pPr>
        <w:ind w:right="99"/>
        <w:rPr>
          <w:rFonts w:ascii="Arial" w:hAnsi="Arial" w:cs="Arial"/>
          <w:b/>
        </w:rPr>
      </w:pPr>
    </w:p>
    <w:p w:rsidR="004B6B5D" w:rsidRPr="002836A6" w:rsidRDefault="00090B9F">
      <w:pPr>
        <w:pStyle w:val="Corpodetexto2"/>
        <w:ind w:right="99"/>
        <w:rPr>
          <w:rFonts w:ascii="Arial" w:hAnsi="Arial" w:cs="Arial"/>
          <w:b w:val="0"/>
          <w:bCs w:val="0"/>
        </w:rPr>
      </w:pPr>
      <w:r w:rsidRPr="002836A6">
        <w:rPr>
          <w:rFonts w:ascii="Arial" w:hAnsi="Arial" w:cs="Arial"/>
          <w:b w:val="0"/>
          <w:bCs w:val="0"/>
        </w:rPr>
        <w:t xml:space="preserve">4.1. </w:t>
      </w:r>
      <w:r w:rsidR="004B6B5D" w:rsidRPr="002836A6">
        <w:rPr>
          <w:rFonts w:ascii="Arial" w:hAnsi="Arial" w:cs="Arial"/>
          <w:b w:val="0"/>
          <w:bCs w:val="0"/>
        </w:rPr>
        <w:t>O prazo</w:t>
      </w:r>
      <w:r w:rsidR="007450F0" w:rsidRPr="002836A6">
        <w:rPr>
          <w:rFonts w:ascii="Arial" w:hAnsi="Arial" w:cs="Arial"/>
          <w:b w:val="0"/>
          <w:bCs w:val="0"/>
        </w:rPr>
        <w:t xml:space="preserve"> máximo</w:t>
      </w:r>
      <w:r w:rsidR="004B6B5D" w:rsidRPr="002836A6">
        <w:rPr>
          <w:rFonts w:ascii="Arial" w:hAnsi="Arial" w:cs="Arial"/>
          <w:b w:val="0"/>
          <w:bCs w:val="0"/>
        </w:rPr>
        <w:t xml:space="preserve"> para entrega</w:t>
      </w:r>
      <w:r w:rsidR="007450F0" w:rsidRPr="002836A6">
        <w:rPr>
          <w:rFonts w:ascii="Arial" w:hAnsi="Arial" w:cs="Arial"/>
          <w:b w:val="0"/>
          <w:bCs w:val="0"/>
        </w:rPr>
        <w:t xml:space="preserve"> do objeto é</w:t>
      </w:r>
      <w:r w:rsidR="004B6B5D" w:rsidRPr="002836A6">
        <w:rPr>
          <w:rFonts w:ascii="Arial" w:hAnsi="Arial" w:cs="Arial"/>
          <w:b w:val="0"/>
          <w:bCs w:val="0"/>
        </w:rPr>
        <w:t xml:space="preserve"> de </w:t>
      </w:r>
      <w:r w:rsidR="00976804" w:rsidRPr="00976804">
        <w:rPr>
          <w:rFonts w:ascii="Arial" w:hAnsi="Arial" w:cs="Arial"/>
          <w:bCs w:val="0"/>
        </w:rPr>
        <w:t>30</w:t>
      </w:r>
      <w:r w:rsidR="009667D2" w:rsidRPr="009667D2">
        <w:rPr>
          <w:rFonts w:ascii="Arial" w:hAnsi="Arial" w:cs="Arial"/>
          <w:bCs w:val="0"/>
        </w:rPr>
        <w:t xml:space="preserve"> (</w:t>
      </w:r>
      <w:r w:rsidR="00976804">
        <w:rPr>
          <w:rFonts w:ascii="Arial" w:hAnsi="Arial" w:cs="Arial"/>
          <w:bCs w:val="0"/>
        </w:rPr>
        <w:t>trinta</w:t>
      </w:r>
      <w:r w:rsidR="009667D2" w:rsidRPr="009667D2">
        <w:rPr>
          <w:rFonts w:ascii="Arial" w:hAnsi="Arial" w:cs="Arial"/>
          <w:bCs w:val="0"/>
        </w:rPr>
        <w:t>)</w:t>
      </w:r>
      <w:r w:rsidR="009667D2">
        <w:rPr>
          <w:rFonts w:ascii="Arial" w:hAnsi="Arial" w:cs="Arial"/>
          <w:b w:val="0"/>
          <w:bCs w:val="0"/>
        </w:rPr>
        <w:t xml:space="preserve"> </w:t>
      </w:r>
      <w:r w:rsidR="004B6B5D" w:rsidRPr="009667D2">
        <w:rPr>
          <w:rFonts w:ascii="Arial" w:hAnsi="Arial" w:cs="Arial"/>
          <w:b w:val="0"/>
          <w:bCs w:val="0"/>
        </w:rPr>
        <w:t>dias</w:t>
      </w:r>
      <w:r w:rsidR="007450F0" w:rsidRPr="009667D2">
        <w:rPr>
          <w:rFonts w:ascii="Arial" w:hAnsi="Arial" w:cs="Arial"/>
          <w:b w:val="0"/>
          <w:bCs w:val="0"/>
        </w:rPr>
        <w:t xml:space="preserve"> corridos</w:t>
      </w:r>
      <w:r w:rsidR="007450F0" w:rsidRPr="002836A6">
        <w:rPr>
          <w:rFonts w:ascii="Arial" w:hAnsi="Arial" w:cs="Arial"/>
          <w:bCs w:val="0"/>
        </w:rPr>
        <w:t>,</w:t>
      </w:r>
      <w:r w:rsidR="004B6B5D" w:rsidRPr="002836A6">
        <w:rPr>
          <w:rFonts w:ascii="Arial" w:hAnsi="Arial"/>
          <w:b w:val="0"/>
          <w:bCs w:val="0"/>
        </w:rPr>
        <w:t xml:space="preserve"> </w:t>
      </w:r>
      <w:r w:rsidR="007450F0" w:rsidRPr="002836A6">
        <w:rPr>
          <w:rFonts w:ascii="Arial" w:hAnsi="Arial" w:cs="Arial"/>
          <w:b w:val="0"/>
          <w:bCs w:val="0"/>
        </w:rPr>
        <w:t>contados a partir da data do recebimento da Ordem de Fornecimento, a ser emitida pela Subsecretaria de Informática</w:t>
      </w:r>
      <w:r w:rsidR="00C138F3" w:rsidRPr="002836A6">
        <w:rPr>
          <w:rFonts w:ascii="Arial" w:hAnsi="Arial" w:cs="Arial"/>
          <w:b w:val="0"/>
          <w:bCs w:val="0"/>
        </w:rPr>
        <w:t xml:space="preserve"> do TRF da 5ª Região</w:t>
      </w:r>
      <w:r w:rsidR="007450F0" w:rsidRPr="002836A6">
        <w:rPr>
          <w:rFonts w:ascii="Arial" w:hAnsi="Arial" w:cs="Arial"/>
          <w:b w:val="0"/>
          <w:bCs w:val="0"/>
        </w:rPr>
        <w:t>, a qual vai anexada cópia da Nota de Empenho.</w:t>
      </w:r>
    </w:p>
    <w:p w:rsidR="007450F0" w:rsidRPr="002836A6" w:rsidRDefault="007450F0">
      <w:pPr>
        <w:pStyle w:val="Corpodetexto2"/>
        <w:ind w:right="99"/>
        <w:rPr>
          <w:rFonts w:ascii="Arial" w:hAnsi="Arial" w:cs="Arial"/>
          <w:b w:val="0"/>
          <w:bCs w:val="0"/>
        </w:rPr>
      </w:pPr>
    </w:p>
    <w:p w:rsidR="007450F0" w:rsidRPr="002836A6" w:rsidRDefault="00090B9F">
      <w:pPr>
        <w:pStyle w:val="Corpodetexto2"/>
        <w:ind w:right="99"/>
        <w:rPr>
          <w:rFonts w:ascii="Arial" w:hAnsi="Arial" w:cs="Arial"/>
          <w:b w:val="0"/>
          <w:bCs w:val="0"/>
        </w:rPr>
      </w:pPr>
      <w:r w:rsidRPr="002836A6">
        <w:rPr>
          <w:rFonts w:ascii="Arial" w:hAnsi="Arial" w:cs="Arial"/>
          <w:b w:val="0"/>
          <w:bCs w:val="0"/>
        </w:rPr>
        <w:t xml:space="preserve">4.2. </w:t>
      </w:r>
      <w:r w:rsidR="007450F0" w:rsidRPr="002836A6">
        <w:rPr>
          <w:rFonts w:ascii="Arial" w:hAnsi="Arial" w:cs="Arial"/>
          <w:b w:val="0"/>
          <w:bCs w:val="0"/>
        </w:rPr>
        <w:t>A entrega deverá ser efetuada em dias úteis</w:t>
      </w:r>
      <w:r w:rsidR="0050750F" w:rsidRPr="002836A6">
        <w:rPr>
          <w:rFonts w:ascii="Arial" w:hAnsi="Arial" w:cs="Arial"/>
          <w:b w:val="0"/>
          <w:bCs w:val="0"/>
        </w:rPr>
        <w:t xml:space="preserve"> na sede do Tribunal Regional Federal da 5ª Região</w:t>
      </w:r>
      <w:r w:rsidR="007450F0" w:rsidRPr="002836A6">
        <w:rPr>
          <w:rFonts w:ascii="Arial" w:hAnsi="Arial" w:cs="Arial"/>
          <w:b w:val="0"/>
          <w:bCs w:val="0"/>
        </w:rPr>
        <w:t>,</w:t>
      </w:r>
      <w:r w:rsidR="0050750F" w:rsidRPr="002836A6">
        <w:rPr>
          <w:rFonts w:ascii="Arial" w:hAnsi="Arial" w:cs="Arial"/>
          <w:b w:val="0"/>
          <w:bCs w:val="0"/>
        </w:rPr>
        <w:t xml:space="preserve"> situada no Edifício Ministro </w:t>
      </w:r>
      <w:proofErr w:type="spellStart"/>
      <w:r w:rsidR="0050750F" w:rsidRPr="002836A6">
        <w:rPr>
          <w:rFonts w:ascii="Arial" w:hAnsi="Arial" w:cs="Arial"/>
          <w:b w:val="0"/>
          <w:bCs w:val="0"/>
        </w:rPr>
        <w:t>Djaci</w:t>
      </w:r>
      <w:proofErr w:type="spellEnd"/>
      <w:r w:rsidR="0050750F" w:rsidRPr="002836A6">
        <w:rPr>
          <w:rFonts w:ascii="Arial" w:hAnsi="Arial" w:cs="Arial"/>
          <w:b w:val="0"/>
          <w:bCs w:val="0"/>
        </w:rPr>
        <w:t xml:space="preserve"> Falcão, na Av. Martin Luther King, s/n – Bairro do Recife, Recife/PE, CEP 50030-908,</w:t>
      </w:r>
      <w:r w:rsidR="007450F0" w:rsidRPr="002836A6">
        <w:rPr>
          <w:rFonts w:ascii="Arial" w:hAnsi="Arial" w:cs="Arial"/>
          <w:b w:val="0"/>
          <w:bCs w:val="0"/>
        </w:rPr>
        <w:t xml:space="preserve"> no horário de expediente, normal deste Tribunal, das </w:t>
      </w:r>
      <w:proofErr w:type="gramStart"/>
      <w:r w:rsidR="007450F0" w:rsidRPr="002836A6">
        <w:rPr>
          <w:rFonts w:ascii="Arial" w:hAnsi="Arial" w:cs="Arial"/>
          <w:b w:val="0"/>
          <w:bCs w:val="0"/>
        </w:rPr>
        <w:t>09:00</w:t>
      </w:r>
      <w:proofErr w:type="gramEnd"/>
      <w:r w:rsidR="007450F0" w:rsidRPr="002836A6">
        <w:rPr>
          <w:rFonts w:ascii="Arial" w:hAnsi="Arial" w:cs="Arial"/>
          <w:b w:val="0"/>
          <w:bCs w:val="0"/>
        </w:rPr>
        <w:t>h às 18:00h, mediante prévio agendamento, através dos telefones 81-3425.</w:t>
      </w:r>
      <w:r w:rsidR="0050750F" w:rsidRPr="002836A6">
        <w:rPr>
          <w:rFonts w:ascii="Arial" w:hAnsi="Arial" w:cs="Arial"/>
          <w:b w:val="0"/>
          <w:bCs w:val="0"/>
        </w:rPr>
        <w:t>9387</w:t>
      </w:r>
      <w:r w:rsidR="007450F0" w:rsidRPr="002836A6">
        <w:rPr>
          <w:rFonts w:ascii="Arial" w:hAnsi="Arial" w:cs="Arial"/>
          <w:b w:val="0"/>
          <w:bCs w:val="0"/>
        </w:rPr>
        <w:t xml:space="preserve"> ou 81-3425.</w:t>
      </w:r>
      <w:r w:rsidR="0050750F" w:rsidRPr="002836A6">
        <w:rPr>
          <w:rFonts w:ascii="Arial" w:hAnsi="Arial" w:cs="Arial"/>
          <w:b w:val="0"/>
          <w:bCs w:val="0"/>
        </w:rPr>
        <w:t xml:space="preserve">9388, na Subsecretaria de Informática, com a apresentação da correspondente nota fiscal, no prazo </w:t>
      </w:r>
      <w:r w:rsidRPr="002836A6">
        <w:rPr>
          <w:rFonts w:ascii="Arial" w:hAnsi="Arial" w:cs="Arial"/>
          <w:b w:val="0"/>
          <w:bCs w:val="0"/>
        </w:rPr>
        <w:t>e</w:t>
      </w:r>
      <w:r w:rsidR="0050750F" w:rsidRPr="002836A6">
        <w:rPr>
          <w:rFonts w:ascii="Arial" w:hAnsi="Arial" w:cs="Arial"/>
          <w:b w:val="0"/>
          <w:bCs w:val="0"/>
        </w:rPr>
        <w:t xml:space="preserve"> quantidades indicadas </w:t>
      </w:r>
      <w:r w:rsidRPr="002836A6">
        <w:rPr>
          <w:rFonts w:ascii="Arial" w:hAnsi="Arial" w:cs="Arial"/>
          <w:b w:val="0"/>
          <w:bCs w:val="0"/>
        </w:rPr>
        <w:t>n</w:t>
      </w:r>
      <w:r w:rsidR="0050750F" w:rsidRPr="002836A6">
        <w:rPr>
          <w:rFonts w:ascii="Arial" w:hAnsi="Arial" w:cs="Arial"/>
          <w:b w:val="0"/>
          <w:bCs w:val="0"/>
        </w:rPr>
        <w:t>este Termo de Referência.</w:t>
      </w:r>
    </w:p>
    <w:p w:rsidR="0015168C" w:rsidRPr="002836A6" w:rsidRDefault="0015168C">
      <w:pPr>
        <w:pStyle w:val="Corpodetexto2"/>
        <w:ind w:right="99"/>
        <w:rPr>
          <w:rFonts w:ascii="Arial" w:hAnsi="Arial" w:cs="Arial"/>
          <w:b w:val="0"/>
          <w:bCs w:val="0"/>
        </w:rPr>
      </w:pPr>
    </w:p>
    <w:p w:rsidR="004B6B5D" w:rsidRPr="002836A6" w:rsidRDefault="0015168C">
      <w:pPr>
        <w:pStyle w:val="Corpodetexto2"/>
        <w:ind w:right="99"/>
        <w:rPr>
          <w:rFonts w:ascii="Arial" w:hAnsi="Arial" w:cs="Arial"/>
          <w:b w:val="0"/>
          <w:bCs w:val="0"/>
        </w:rPr>
      </w:pPr>
      <w:r w:rsidRPr="002836A6">
        <w:rPr>
          <w:rFonts w:ascii="Arial" w:hAnsi="Arial" w:cs="Arial"/>
          <w:b w:val="0"/>
          <w:bCs w:val="0"/>
        </w:rPr>
        <w:t xml:space="preserve">           4.2.1. A entrega do objeto deverá ser acompanhada pela Seção de Microinformática, através </w:t>
      </w:r>
      <w:r w:rsidR="007F19ED" w:rsidRPr="002836A6">
        <w:rPr>
          <w:rFonts w:ascii="Arial" w:hAnsi="Arial" w:cs="Arial"/>
          <w:b w:val="0"/>
          <w:bCs w:val="0"/>
        </w:rPr>
        <w:t>de servidor designado.</w:t>
      </w:r>
    </w:p>
    <w:p w:rsidR="007869DA" w:rsidRPr="002836A6" w:rsidRDefault="007869DA">
      <w:pPr>
        <w:pStyle w:val="Corpodetexto2"/>
        <w:ind w:right="99"/>
        <w:rPr>
          <w:rFonts w:ascii="Arial" w:hAnsi="Arial" w:cs="Arial"/>
          <w:b w:val="0"/>
          <w:bCs w:val="0"/>
        </w:rPr>
      </w:pPr>
    </w:p>
    <w:p w:rsidR="007869DA" w:rsidRPr="002836A6" w:rsidRDefault="007869DA" w:rsidP="007869DA">
      <w:pPr>
        <w:spacing w:after="120"/>
        <w:jc w:val="both"/>
        <w:rPr>
          <w:rFonts w:ascii="Tahoma" w:hAnsi="Tahoma" w:cs="Tahoma"/>
          <w:b/>
          <w:u w:val="single"/>
        </w:rPr>
      </w:pPr>
      <w:r w:rsidRPr="002836A6">
        <w:rPr>
          <w:rFonts w:ascii="Tahoma" w:hAnsi="Tahoma" w:cs="Tahoma"/>
          <w:b/>
          <w:u w:val="single"/>
        </w:rPr>
        <w:t>5. DAS CONDIÇÕES DE RECEBIMENTO</w:t>
      </w:r>
    </w:p>
    <w:p w:rsidR="007D562A" w:rsidRDefault="007D562A" w:rsidP="007869DA">
      <w:pPr>
        <w:spacing w:after="120"/>
        <w:jc w:val="both"/>
        <w:rPr>
          <w:rFonts w:ascii="Tahoma" w:hAnsi="Tahoma" w:cs="Tahoma"/>
        </w:rPr>
      </w:pPr>
    </w:p>
    <w:p w:rsidR="007869DA" w:rsidRPr="002836A6" w:rsidRDefault="007869DA" w:rsidP="007869DA">
      <w:pPr>
        <w:spacing w:after="120"/>
        <w:jc w:val="both"/>
        <w:rPr>
          <w:rFonts w:ascii="Tahoma" w:hAnsi="Tahoma" w:cs="Tahoma"/>
        </w:rPr>
      </w:pPr>
      <w:r w:rsidRPr="002836A6">
        <w:rPr>
          <w:rFonts w:ascii="Tahoma" w:hAnsi="Tahoma" w:cs="Tahoma"/>
        </w:rPr>
        <w:t xml:space="preserve">5.1 - Observado o disposto nos artigos </w:t>
      </w:r>
      <w:smartTag w:uri="urn:schemas-microsoft-com:office:smarttags" w:element="metricconverter">
        <w:smartTagPr>
          <w:attr w:name="ProductID" w:val="73 a"/>
        </w:smartTagPr>
        <w:r w:rsidRPr="002836A6">
          <w:rPr>
            <w:rFonts w:ascii="Tahoma" w:hAnsi="Tahoma" w:cs="Tahoma"/>
          </w:rPr>
          <w:t>73 a</w:t>
        </w:r>
      </w:smartTag>
      <w:r w:rsidRPr="002836A6">
        <w:rPr>
          <w:rFonts w:ascii="Tahoma" w:hAnsi="Tahoma" w:cs="Tahoma"/>
        </w:rPr>
        <w:t xml:space="preserve"> 76 da Lei 8.666/93, o recebimento do objeto desta contratação será realizado da seguinte forma:</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5.1.1. - </w:t>
      </w:r>
      <w:r w:rsidRPr="002836A6">
        <w:rPr>
          <w:rFonts w:ascii="Tahoma" w:hAnsi="Tahoma" w:cs="Tahoma"/>
          <w:b/>
        </w:rPr>
        <w:t>Provisoriamente</w:t>
      </w:r>
      <w:r w:rsidRPr="002836A6">
        <w:rPr>
          <w:rFonts w:ascii="Tahoma" w:hAnsi="Tahoma" w:cs="Tahoma"/>
        </w:rPr>
        <w:t>, assim que efetuada a entrega, para efeito de posterior verificação da conformidade com as especificações;</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5.1.2. - </w:t>
      </w:r>
      <w:r w:rsidRPr="002836A6">
        <w:rPr>
          <w:rFonts w:ascii="Tahoma" w:hAnsi="Tahoma" w:cs="Tahoma"/>
          <w:b/>
        </w:rPr>
        <w:t>Definitivamente</w:t>
      </w:r>
      <w:r w:rsidRPr="002836A6">
        <w:rPr>
          <w:rFonts w:ascii="Tahoma" w:hAnsi="Tahoma" w:cs="Tahoma"/>
        </w:rPr>
        <w:t xml:space="preserve">, até </w:t>
      </w:r>
      <w:r w:rsidR="00976804">
        <w:rPr>
          <w:rFonts w:ascii="Tahoma" w:hAnsi="Tahoma" w:cs="Tahoma"/>
        </w:rPr>
        <w:t>20</w:t>
      </w:r>
      <w:r w:rsidRPr="002836A6">
        <w:rPr>
          <w:rFonts w:ascii="Tahoma" w:hAnsi="Tahoma" w:cs="Tahoma"/>
        </w:rPr>
        <w:t xml:space="preserve"> (</w:t>
      </w:r>
      <w:r w:rsidR="00976804">
        <w:rPr>
          <w:rFonts w:ascii="Tahoma" w:hAnsi="Tahoma" w:cs="Tahoma"/>
        </w:rPr>
        <w:t>vinte</w:t>
      </w:r>
      <w:r w:rsidRPr="002836A6">
        <w:rPr>
          <w:rFonts w:ascii="Tahoma" w:hAnsi="Tahoma" w:cs="Tahoma"/>
        </w:rPr>
        <w:t>) dias úteis da entrega, após verificação da qualidade, quantidade do bem e da realização dos testes necessários para o seu perfeito funcionamento, com a sua conseq</w:t>
      </w:r>
      <w:r w:rsidR="009667D2">
        <w:rPr>
          <w:rFonts w:ascii="Tahoma" w:hAnsi="Tahoma" w:cs="Tahoma"/>
        </w:rPr>
        <w:t>u</w:t>
      </w:r>
      <w:r w:rsidRPr="002836A6">
        <w:rPr>
          <w:rFonts w:ascii="Tahoma" w:hAnsi="Tahoma" w:cs="Tahoma"/>
        </w:rPr>
        <w:t>ente aceitação.</w:t>
      </w:r>
    </w:p>
    <w:p w:rsidR="007869DA" w:rsidRPr="002836A6" w:rsidRDefault="007869DA" w:rsidP="007869DA">
      <w:pPr>
        <w:spacing w:after="120"/>
        <w:jc w:val="both"/>
        <w:rPr>
          <w:rFonts w:ascii="Tahoma" w:hAnsi="Tahoma" w:cs="Tahoma"/>
        </w:rPr>
      </w:pPr>
      <w:r w:rsidRPr="002836A6">
        <w:rPr>
          <w:rFonts w:ascii="Tahoma" w:hAnsi="Tahoma" w:cs="Tahoma"/>
        </w:rPr>
        <w:t xml:space="preserve">5.2. - No caso de consideradas insatisfatórias as condições do objeto recebido provisoriamente, </w:t>
      </w:r>
      <w:proofErr w:type="gramStart"/>
      <w:r w:rsidRPr="002836A6">
        <w:rPr>
          <w:rFonts w:ascii="Tahoma" w:hAnsi="Tahoma" w:cs="Tahoma"/>
        </w:rPr>
        <w:t>será lavrado</w:t>
      </w:r>
      <w:proofErr w:type="gramEnd"/>
      <w:r w:rsidRPr="002836A6">
        <w:rPr>
          <w:rFonts w:ascii="Tahoma" w:hAnsi="Tahoma" w:cs="Tahoma"/>
        </w:rPr>
        <w:t xml:space="preserve"> Termo de Recusa, no qual se consignarão as desconformidades, devendo o produto ser recolhido e substituído.</w:t>
      </w:r>
    </w:p>
    <w:p w:rsidR="007869DA" w:rsidRPr="002836A6" w:rsidRDefault="007869DA" w:rsidP="007869DA">
      <w:pPr>
        <w:spacing w:after="120"/>
        <w:jc w:val="both"/>
        <w:rPr>
          <w:rFonts w:ascii="Tahoma" w:hAnsi="Tahoma" w:cs="Tahoma"/>
        </w:rPr>
      </w:pPr>
      <w:r w:rsidRPr="002836A6">
        <w:rPr>
          <w:rFonts w:ascii="Tahoma" w:hAnsi="Tahoma" w:cs="Tahoma"/>
        </w:rPr>
        <w:t>5.3. - Após a notificação à CONTRATADA, o prazo decorrido até então será desconsiderado, iniciando-se nova contagem tão logo sanada a situação.</w:t>
      </w:r>
    </w:p>
    <w:p w:rsidR="007869DA" w:rsidRPr="002836A6" w:rsidRDefault="007869DA" w:rsidP="007869DA">
      <w:pPr>
        <w:spacing w:after="120"/>
        <w:jc w:val="both"/>
        <w:rPr>
          <w:rFonts w:ascii="Tahoma" w:hAnsi="Tahoma" w:cs="Tahoma"/>
        </w:rPr>
      </w:pPr>
      <w:r w:rsidRPr="002836A6">
        <w:rPr>
          <w:rFonts w:ascii="Tahoma" w:hAnsi="Tahoma" w:cs="Tahoma"/>
        </w:rPr>
        <w:t xml:space="preserve">5.4. - O fornecedor terá prazo de </w:t>
      </w:r>
      <w:r w:rsidR="00EF489F" w:rsidRPr="00850574">
        <w:rPr>
          <w:rFonts w:ascii="Tahoma" w:hAnsi="Tahoma" w:cs="Tahoma"/>
          <w:b/>
        </w:rPr>
        <w:t>1</w:t>
      </w:r>
      <w:r w:rsidR="00E24B99">
        <w:rPr>
          <w:rFonts w:ascii="Tahoma" w:hAnsi="Tahoma" w:cs="Tahoma"/>
          <w:b/>
        </w:rPr>
        <w:t>0</w:t>
      </w:r>
      <w:r w:rsidRPr="002836A6">
        <w:rPr>
          <w:rFonts w:ascii="Tahoma" w:hAnsi="Tahoma" w:cs="Tahoma"/>
          <w:b/>
        </w:rPr>
        <w:t xml:space="preserve"> (</w:t>
      </w:r>
      <w:r w:rsidR="00E24B99">
        <w:rPr>
          <w:rFonts w:ascii="Tahoma" w:hAnsi="Tahoma" w:cs="Tahoma"/>
          <w:b/>
        </w:rPr>
        <w:t>dez</w:t>
      </w:r>
      <w:r w:rsidR="00EF489F" w:rsidRPr="002836A6">
        <w:rPr>
          <w:rFonts w:ascii="Tahoma" w:hAnsi="Tahoma" w:cs="Tahoma"/>
          <w:b/>
        </w:rPr>
        <w:t>)</w:t>
      </w:r>
      <w:r w:rsidRPr="002836A6">
        <w:rPr>
          <w:rFonts w:ascii="Tahoma" w:hAnsi="Tahoma" w:cs="Tahoma"/>
          <w:b/>
        </w:rPr>
        <w:t xml:space="preserve"> dias úteis</w:t>
      </w:r>
      <w:r w:rsidRPr="002836A6">
        <w:rPr>
          <w:rFonts w:ascii="Tahoma" w:hAnsi="Tahoma" w:cs="Tahoma"/>
        </w:rPr>
        <w:t xml:space="preserve"> para providenciar a </w:t>
      </w:r>
      <w:r w:rsidRPr="002836A6">
        <w:rPr>
          <w:rFonts w:ascii="Tahoma" w:hAnsi="Tahoma" w:cs="Tahoma"/>
          <w:b/>
        </w:rPr>
        <w:t>substituição</w:t>
      </w:r>
      <w:r w:rsidRPr="002836A6">
        <w:rPr>
          <w:rFonts w:ascii="Tahoma" w:hAnsi="Tahoma" w:cs="Tahoma"/>
        </w:rPr>
        <w:t xml:space="preserve"> do bem, a partir da comunicação oficial feita pelo TRF da 5ª Região.</w:t>
      </w:r>
    </w:p>
    <w:p w:rsidR="007869DA" w:rsidRPr="002836A6" w:rsidRDefault="007869DA" w:rsidP="007869DA">
      <w:pPr>
        <w:spacing w:after="120"/>
        <w:ind w:left="708"/>
        <w:jc w:val="both"/>
        <w:rPr>
          <w:rFonts w:ascii="Tahoma" w:hAnsi="Tahoma" w:cs="Tahoma"/>
        </w:rPr>
      </w:pPr>
      <w:r w:rsidRPr="002836A6">
        <w:rPr>
          <w:rFonts w:ascii="Tahoma" w:hAnsi="Tahoma" w:cs="Tahoma"/>
        </w:rPr>
        <w:lastRenderedPageBreak/>
        <w:t xml:space="preserve">5.4.1 - Caso a substituição não ocorra no prazo determinado, estará </w:t>
      </w:r>
      <w:proofErr w:type="gramStart"/>
      <w:r w:rsidRPr="002836A6">
        <w:rPr>
          <w:rFonts w:ascii="Tahoma" w:hAnsi="Tahoma" w:cs="Tahoma"/>
        </w:rPr>
        <w:t>a</w:t>
      </w:r>
      <w:proofErr w:type="gramEnd"/>
      <w:r w:rsidRPr="002836A6">
        <w:rPr>
          <w:rFonts w:ascii="Tahoma" w:hAnsi="Tahoma" w:cs="Tahoma"/>
        </w:rPr>
        <w:t xml:space="preserve"> contratada incorrendo em atraso na entrega e sujeita à aplicação das sanções previstas no edital e neste Instrumento.</w:t>
      </w:r>
    </w:p>
    <w:p w:rsidR="007869DA" w:rsidRPr="002836A6" w:rsidRDefault="007869DA" w:rsidP="007869DA">
      <w:pPr>
        <w:spacing w:after="120"/>
        <w:jc w:val="both"/>
        <w:rPr>
          <w:rFonts w:ascii="Tahoma" w:hAnsi="Tahoma" w:cs="Tahoma"/>
        </w:rPr>
      </w:pPr>
      <w:r w:rsidRPr="002836A6">
        <w:rPr>
          <w:rFonts w:ascii="Tahoma" w:hAnsi="Tahoma" w:cs="Tahoma"/>
        </w:rPr>
        <w:t>5.5. - O recebimento provisório e definitivo do objeto não exclui a responsabilidade civil a ele relativa, nem a ético-profissional, pela sua perfeita execução e dar-se-á se satisfeitas as seguintes condições:</w:t>
      </w:r>
    </w:p>
    <w:p w:rsidR="007869DA" w:rsidRPr="002836A6" w:rsidRDefault="007869DA" w:rsidP="007869DA">
      <w:pPr>
        <w:spacing w:after="120"/>
        <w:ind w:left="708"/>
        <w:jc w:val="both"/>
      </w:pPr>
      <w:r w:rsidRPr="002836A6">
        <w:rPr>
          <w:rFonts w:ascii="Tahoma" w:hAnsi="Tahoma" w:cs="Tahoma"/>
        </w:rPr>
        <w:t xml:space="preserve">5.5.1. </w:t>
      </w:r>
      <w:r w:rsidR="00672089" w:rsidRPr="002836A6">
        <w:rPr>
          <w:rFonts w:ascii="Tahoma" w:hAnsi="Tahoma" w:cs="Tahoma"/>
        </w:rPr>
        <w:t xml:space="preserve">– </w:t>
      </w:r>
      <w:r w:rsidR="008833AB">
        <w:rPr>
          <w:rFonts w:ascii="Tahoma" w:hAnsi="Tahoma" w:cs="Tahoma"/>
        </w:rPr>
        <w:t>Objeto</w:t>
      </w:r>
      <w:r w:rsidRPr="002836A6">
        <w:rPr>
          <w:rFonts w:ascii="Tahoma" w:hAnsi="Tahoma" w:cs="Tahoma"/>
        </w:rPr>
        <w:t xml:space="preserve"> de acordo com a Especificação Técnica contidas neste Termo de Referência e na Proposta Comercial vencedora;</w:t>
      </w:r>
    </w:p>
    <w:p w:rsidR="007869DA" w:rsidRPr="002836A6" w:rsidRDefault="007869DA" w:rsidP="007869DA">
      <w:pPr>
        <w:spacing w:after="120"/>
        <w:ind w:left="708"/>
        <w:jc w:val="both"/>
        <w:rPr>
          <w:rFonts w:ascii="Tahoma" w:hAnsi="Tahoma" w:cs="Tahoma"/>
        </w:rPr>
      </w:pPr>
      <w:r w:rsidRPr="002836A6">
        <w:rPr>
          <w:rFonts w:ascii="Tahoma" w:hAnsi="Tahoma" w:cs="Tahoma"/>
        </w:rPr>
        <w:t>5.5.2 - Quantidades em conformidade com o estabelecido na Nota de Empenho;</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5.5.3 - </w:t>
      </w:r>
      <w:proofErr w:type="gramStart"/>
      <w:r w:rsidRPr="002836A6">
        <w:rPr>
          <w:rFonts w:ascii="Tahoma" w:hAnsi="Tahoma" w:cs="Tahoma"/>
        </w:rPr>
        <w:t>Entrega</w:t>
      </w:r>
      <w:proofErr w:type="gramEnd"/>
      <w:r w:rsidRPr="002836A6">
        <w:rPr>
          <w:rFonts w:ascii="Tahoma" w:hAnsi="Tahoma" w:cs="Tahoma"/>
        </w:rPr>
        <w:t xml:space="preserve"> no prazo, local e horários previsto neste Termo de Referência.</w:t>
      </w:r>
    </w:p>
    <w:p w:rsidR="007869DA" w:rsidRPr="002836A6" w:rsidRDefault="007869DA" w:rsidP="007869DA">
      <w:pPr>
        <w:spacing w:after="120"/>
        <w:jc w:val="both"/>
        <w:rPr>
          <w:rFonts w:ascii="Tahoma" w:hAnsi="Tahoma" w:cs="Tahoma"/>
        </w:rPr>
      </w:pPr>
    </w:p>
    <w:p w:rsidR="007869DA" w:rsidRPr="002836A6" w:rsidRDefault="007869DA" w:rsidP="007869DA">
      <w:pPr>
        <w:spacing w:after="120"/>
        <w:jc w:val="both"/>
        <w:rPr>
          <w:rFonts w:ascii="Tahoma" w:hAnsi="Tahoma" w:cs="Tahoma"/>
        </w:rPr>
      </w:pPr>
      <w:r w:rsidRPr="002836A6">
        <w:rPr>
          <w:rFonts w:ascii="Tahoma" w:hAnsi="Tahoma" w:cs="Tahoma"/>
        </w:rPr>
        <w:t>5.6. - O recebimento definitivo dar-se-á:</w:t>
      </w:r>
    </w:p>
    <w:p w:rsidR="007869DA" w:rsidRPr="002836A6" w:rsidRDefault="007869DA" w:rsidP="007869DA">
      <w:pPr>
        <w:spacing w:after="120"/>
        <w:ind w:left="708"/>
        <w:jc w:val="both"/>
        <w:rPr>
          <w:rFonts w:ascii="Tahoma" w:hAnsi="Tahoma" w:cs="Tahoma"/>
        </w:rPr>
      </w:pPr>
      <w:r w:rsidRPr="002836A6">
        <w:rPr>
          <w:rFonts w:ascii="Tahoma" w:hAnsi="Tahoma" w:cs="Tahoma"/>
        </w:rPr>
        <w:t>5.6.1</w:t>
      </w:r>
      <w:proofErr w:type="gramStart"/>
      <w:r w:rsidRPr="002836A6">
        <w:rPr>
          <w:rFonts w:ascii="Tahoma" w:hAnsi="Tahoma" w:cs="Tahoma"/>
        </w:rPr>
        <w:t xml:space="preserve"> </w:t>
      </w:r>
      <w:r w:rsidR="00672089" w:rsidRPr="002836A6">
        <w:rPr>
          <w:rFonts w:ascii="Tahoma" w:hAnsi="Tahoma" w:cs="Tahoma"/>
        </w:rPr>
        <w:t xml:space="preserve"> </w:t>
      </w:r>
      <w:proofErr w:type="gramEnd"/>
      <w:r w:rsidRPr="002836A6">
        <w:rPr>
          <w:rFonts w:ascii="Tahoma" w:hAnsi="Tahoma" w:cs="Tahoma"/>
        </w:rPr>
        <w:t xml:space="preserve">- </w:t>
      </w:r>
      <w:r w:rsidR="00672089" w:rsidRPr="002836A6">
        <w:rPr>
          <w:rFonts w:ascii="Tahoma" w:hAnsi="Tahoma" w:cs="Tahoma"/>
        </w:rPr>
        <w:t xml:space="preserve"> </w:t>
      </w:r>
      <w:r w:rsidRPr="002836A6">
        <w:rPr>
          <w:rFonts w:ascii="Tahoma" w:hAnsi="Tahoma" w:cs="Tahoma"/>
        </w:rPr>
        <w:t>Após verificação física que constate a integridade do produto;</w:t>
      </w:r>
    </w:p>
    <w:p w:rsidR="007869DA" w:rsidRPr="002836A6" w:rsidRDefault="00672089" w:rsidP="007869DA">
      <w:pPr>
        <w:spacing w:after="120"/>
        <w:ind w:left="708"/>
        <w:jc w:val="both"/>
        <w:rPr>
          <w:rFonts w:ascii="Tahoma" w:hAnsi="Tahoma" w:cs="Tahoma"/>
        </w:rPr>
      </w:pPr>
      <w:r w:rsidRPr="002836A6">
        <w:rPr>
          <w:rFonts w:ascii="Tahoma" w:hAnsi="Tahoma" w:cs="Tahoma"/>
        </w:rPr>
        <w:t xml:space="preserve">5.6.2. - </w:t>
      </w:r>
      <w:r w:rsidR="007869DA" w:rsidRPr="002836A6">
        <w:rPr>
          <w:rFonts w:ascii="Tahoma" w:hAnsi="Tahoma" w:cs="Tahoma"/>
        </w:rPr>
        <w:t>Após verificação da conformidade com as quantidades e especificações constantes neste Termo de Referência.</w:t>
      </w:r>
    </w:p>
    <w:p w:rsidR="00672089" w:rsidRPr="002836A6" w:rsidRDefault="00672089" w:rsidP="007869DA">
      <w:pPr>
        <w:spacing w:after="120"/>
        <w:ind w:left="708"/>
        <w:jc w:val="both"/>
        <w:rPr>
          <w:rFonts w:ascii="Tahoma" w:hAnsi="Tahoma" w:cs="Tahoma"/>
        </w:rPr>
      </w:pPr>
      <w:r w:rsidRPr="002836A6">
        <w:rPr>
          <w:rFonts w:ascii="Tahoma" w:hAnsi="Tahoma" w:cs="Tahoma"/>
        </w:rPr>
        <w:t xml:space="preserve">5.6.3. – Após a realização dos testes necessários para o perfeito funcionamento do objeto. </w:t>
      </w:r>
    </w:p>
    <w:p w:rsidR="007869DA" w:rsidRPr="002836A6" w:rsidRDefault="007869DA" w:rsidP="007869DA">
      <w:pPr>
        <w:spacing w:after="120"/>
        <w:jc w:val="both"/>
        <w:rPr>
          <w:rFonts w:ascii="Tahoma" w:hAnsi="Tahoma" w:cs="Tahoma"/>
        </w:rPr>
      </w:pPr>
    </w:p>
    <w:p w:rsidR="007869DA" w:rsidRPr="002836A6" w:rsidRDefault="007869DA" w:rsidP="007869DA">
      <w:pPr>
        <w:spacing w:after="120"/>
        <w:jc w:val="both"/>
        <w:rPr>
          <w:rFonts w:ascii="Tahoma" w:hAnsi="Tahoma" w:cs="Tahoma"/>
        </w:rPr>
      </w:pPr>
      <w:r w:rsidRPr="002836A6">
        <w:rPr>
          <w:rFonts w:ascii="Tahoma" w:hAnsi="Tahoma" w:cs="Tahoma"/>
        </w:rPr>
        <w:t>5.</w:t>
      </w:r>
      <w:r w:rsidR="00892FE5">
        <w:rPr>
          <w:rFonts w:ascii="Tahoma" w:hAnsi="Tahoma" w:cs="Tahoma"/>
        </w:rPr>
        <w:t>7</w:t>
      </w:r>
      <w:r w:rsidRPr="002836A6">
        <w:rPr>
          <w:rFonts w:ascii="Tahoma" w:hAnsi="Tahoma" w:cs="Tahoma"/>
        </w:rPr>
        <w:t>. - Satisfeitas as exigências e condições previstas, lavrar-se-á Termo de Recebimento Definitivo, assinado por Comissão ou Servidor designado.</w:t>
      </w:r>
    </w:p>
    <w:p w:rsidR="007869DA" w:rsidRPr="002836A6" w:rsidRDefault="007869DA">
      <w:pPr>
        <w:pStyle w:val="Corpodetexto2"/>
        <w:ind w:right="99"/>
        <w:rPr>
          <w:rFonts w:ascii="Arial" w:hAnsi="Arial" w:cs="Arial"/>
          <w:b w:val="0"/>
          <w:bCs w:val="0"/>
        </w:rPr>
      </w:pPr>
    </w:p>
    <w:p w:rsidR="004B6B5D" w:rsidRPr="002836A6" w:rsidRDefault="007D4DF3">
      <w:pPr>
        <w:pStyle w:val="Corpodetexto2"/>
        <w:ind w:right="99"/>
        <w:rPr>
          <w:rFonts w:ascii="Arial" w:hAnsi="Arial" w:cs="Arial"/>
          <w:bCs w:val="0"/>
        </w:rPr>
      </w:pPr>
      <w:r w:rsidRPr="002836A6">
        <w:rPr>
          <w:rFonts w:ascii="Tahoma" w:hAnsi="Tahoma" w:cs="Tahoma"/>
          <w:bCs w:val="0"/>
          <w:u w:val="single"/>
        </w:rPr>
        <w:t>6</w:t>
      </w:r>
      <w:r w:rsidR="004B6B5D" w:rsidRPr="002836A6">
        <w:rPr>
          <w:rFonts w:ascii="Tahoma" w:hAnsi="Tahoma" w:cs="Tahoma"/>
          <w:bCs w:val="0"/>
          <w:u w:val="single"/>
        </w:rPr>
        <w:t>. DA GARANTIA</w:t>
      </w:r>
    </w:p>
    <w:p w:rsidR="007D4DF3" w:rsidRPr="002836A6" w:rsidRDefault="007D4DF3">
      <w:pPr>
        <w:pStyle w:val="Corpodetexto2"/>
        <w:ind w:right="99"/>
        <w:rPr>
          <w:rFonts w:ascii="Arial" w:hAnsi="Arial" w:cs="Arial"/>
          <w:bCs w:val="0"/>
        </w:rPr>
      </w:pPr>
    </w:p>
    <w:p w:rsidR="007D4DF3" w:rsidRPr="002836A6" w:rsidRDefault="007D4DF3" w:rsidP="007D4DF3">
      <w:pPr>
        <w:spacing w:after="120"/>
        <w:jc w:val="both"/>
        <w:rPr>
          <w:rFonts w:ascii="Tahoma" w:hAnsi="Tahoma" w:cs="Tahoma"/>
        </w:rPr>
      </w:pPr>
      <w:r w:rsidRPr="002836A6">
        <w:rPr>
          <w:rFonts w:ascii="Tahoma" w:hAnsi="Tahoma" w:cs="Tahoma"/>
        </w:rPr>
        <w:t>6.1</w:t>
      </w:r>
      <w:r w:rsidRPr="002836A6">
        <w:t xml:space="preserve">. - </w:t>
      </w:r>
      <w:r w:rsidRPr="002836A6">
        <w:rPr>
          <w:rFonts w:ascii="Tahoma" w:hAnsi="Tahoma" w:cs="Tahoma"/>
        </w:rPr>
        <w:t xml:space="preserve">A contratada se obriga, </w:t>
      </w:r>
      <w:r w:rsidRPr="002836A6">
        <w:rPr>
          <w:rFonts w:ascii="Tahoma" w:hAnsi="Tahoma" w:cs="Tahoma"/>
          <w:b/>
        </w:rPr>
        <w:t>dentro do prazo mínimo de</w:t>
      </w:r>
      <w:r w:rsidRPr="002836A6">
        <w:rPr>
          <w:rFonts w:ascii="Tahoma" w:hAnsi="Tahoma" w:cs="Tahoma"/>
        </w:rPr>
        <w:t xml:space="preserve"> </w:t>
      </w:r>
      <w:r w:rsidR="00F80697" w:rsidRPr="00F80697">
        <w:rPr>
          <w:rFonts w:ascii="Tahoma" w:hAnsi="Tahoma" w:cs="Tahoma"/>
          <w:b/>
        </w:rPr>
        <w:t>12</w:t>
      </w:r>
      <w:r w:rsidRPr="002836A6">
        <w:rPr>
          <w:rFonts w:ascii="Tahoma" w:hAnsi="Tahoma" w:cs="Tahoma"/>
          <w:b/>
        </w:rPr>
        <w:t xml:space="preserve"> (</w:t>
      </w:r>
      <w:r w:rsidR="00F80697">
        <w:rPr>
          <w:rFonts w:ascii="Tahoma" w:hAnsi="Tahoma" w:cs="Tahoma"/>
          <w:b/>
        </w:rPr>
        <w:t>doze</w:t>
      </w:r>
      <w:r w:rsidRPr="002836A6">
        <w:rPr>
          <w:rFonts w:ascii="Tahoma" w:hAnsi="Tahoma" w:cs="Tahoma"/>
          <w:b/>
        </w:rPr>
        <w:t>) meses</w:t>
      </w:r>
      <w:r w:rsidRPr="002836A6">
        <w:rPr>
          <w:rFonts w:ascii="Tahoma" w:hAnsi="Tahoma" w:cs="Tahoma"/>
        </w:rPr>
        <w:t>, contados a partir do recebimento definitivo, prestar garantia “</w:t>
      </w:r>
      <w:proofErr w:type="spellStart"/>
      <w:r w:rsidRPr="002836A6">
        <w:rPr>
          <w:rFonts w:ascii="Tahoma" w:hAnsi="Tahoma" w:cs="Tahoma"/>
        </w:rPr>
        <w:t>on</w:t>
      </w:r>
      <w:proofErr w:type="spellEnd"/>
      <w:r w:rsidRPr="002836A6">
        <w:rPr>
          <w:rFonts w:ascii="Tahoma" w:hAnsi="Tahoma" w:cs="Tahoma"/>
        </w:rPr>
        <w:t xml:space="preserve"> site” (local) contra defeito de fabricação, sem qualquer ônus adicional para o Tribunal Regional Federal da 5ª Região.</w:t>
      </w:r>
    </w:p>
    <w:p w:rsidR="007D4DF3" w:rsidRDefault="007D4DF3" w:rsidP="007D4DF3">
      <w:pPr>
        <w:spacing w:after="120"/>
        <w:jc w:val="both"/>
        <w:rPr>
          <w:rFonts w:ascii="Tahoma" w:hAnsi="Tahoma" w:cs="Tahoma"/>
        </w:rPr>
      </w:pPr>
      <w:r w:rsidRPr="002836A6">
        <w:rPr>
          <w:rFonts w:ascii="Tahoma" w:hAnsi="Tahoma" w:cs="Tahoma"/>
        </w:rPr>
        <w:t>6.2. - No caso de haver defeitos nas peças e, se conseqüentemente houver substituição, a garantia será contada a partir da nova data da substituição das peças defeituosas.</w:t>
      </w:r>
    </w:p>
    <w:p w:rsidR="00BE6429" w:rsidRDefault="00FC19D6" w:rsidP="00FC19D6">
      <w:pPr>
        <w:spacing w:after="120"/>
        <w:jc w:val="both"/>
        <w:rPr>
          <w:rFonts w:ascii="Tahoma" w:hAnsi="Tahoma" w:cs="Tahoma"/>
        </w:rPr>
      </w:pPr>
      <w:r>
        <w:rPr>
          <w:rFonts w:ascii="Tahoma" w:hAnsi="Tahoma" w:cs="Tahoma"/>
        </w:rPr>
        <w:t xml:space="preserve">6.3. - </w:t>
      </w:r>
      <w:r w:rsidRPr="00FC19D6">
        <w:rPr>
          <w:rFonts w:ascii="Tahoma" w:hAnsi="Tahoma" w:cs="Tahoma"/>
        </w:rPr>
        <w:t>Os serviços de garantia aos produtos deverão ser prestados pela empresa contratada, pelo fabricante dos equipamentos ou por</w:t>
      </w:r>
      <w:r>
        <w:rPr>
          <w:rFonts w:ascii="Tahoma" w:hAnsi="Tahoma" w:cs="Tahoma"/>
        </w:rPr>
        <w:t xml:space="preserve"> </w:t>
      </w:r>
      <w:r w:rsidRPr="00FC19D6">
        <w:rPr>
          <w:rFonts w:ascii="Tahoma" w:hAnsi="Tahoma" w:cs="Tahoma"/>
        </w:rPr>
        <w:t>empresa credenciada à rede nacional de assistência técnica autorizada pelo fabricante dos produtos fornecidos.</w:t>
      </w:r>
    </w:p>
    <w:p w:rsidR="00FC19D6" w:rsidRDefault="00FC19D6" w:rsidP="00FC19D6">
      <w:pPr>
        <w:spacing w:after="120"/>
        <w:jc w:val="both"/>
        <w:rPr>
          <w:rFonts w:ascii="Tahoma" w:hAnsi="Tahoma" w:cs="Tahoma"/>
        </w:rPr>
      </w:pPr>
      <w:r>
        <w:rPr>
          <w:rFonts w:ascii="Tahoma" w:hAnsi="Tahoma" w:cs="Tahoma"/>
        </w:rPr>
        <w:t xml:space="preserve">6.4. - </w:t>
      </w:r>
      <w:r w:rsidRPr="00FC19D6">
        <w:rPr>
          <w:rFonts w:ascii="Tahoma" w:hAnsi="Tahoma" w:cs="Tahoma"/>
        </w:rPr>
        <w:t>Os serviços serão solicitados mediante a abertura de um chamado efetuado por técnicos do CONTRATANTE, via chamada</w:t>
      </w:r>
      <w:r>
        <w:rPr>
          <w:rFonts w:ascii="Tahoma" w:hAnsi="Tahoma" w:cs="Tahoma"/>
        </w:rPr>
        <w:t xml:space="preserve"> </w:t>
      </w:r>
      <w:r w:rsidRPr="00FC19D6">
        <w:rPr>
          <w:rFonts w:ascii="Tahoma" w:hAnsi="Tahoma" w:cs="Tahoma"/>
        </w:rPr>
        <w:t>telefônica local à CONTRATADA, em dias úteis, das 08 às 18h.</w:t>
      </w:r>
    </w:p>
    <w:p w:rsidR="00AB683D" w:rsidRDefault="00AB683D" w:rsidP="00AB683D">
      <w:pPr>
        <w:spacing w:after="120"/>
        <w:rPr>
          <w:rFonts w:ascii="Tahoma" w:hAnsi="Tahoma" w:cs="Tahoma"/>
        </w:rPr>
      </w:pPr>
      <w:r>
        <w:rPr>
          <w:rFonts w:ascii="Tahoma" w:hAnsi="Tahoma" w:cs="Tahoma"/>
        </w:rPr>
        <w:t>6.</w:t>
      </w:r>
      <w:r w:rsidR="00270B46">
        <w:rPr>
          <w:rFonts w:ascii="Tahoma" w:hAnsi="Tahoma" w:cs="Tahoma"/>
        </w:rPr>
        <w:t>5</w:t>
      </w:r>
      <w:r>
        <w:rPr>
          <w:rFonts w:ascii="Tahoma" w:hAnsi="Tahoma" w:cs="Tahoma"/>
        </w:rPr>
        <w:t>.- Tempo de solução máximo do chamado de 04(quatro) dias corridos a partir da abertura do chamado, para todos os componentes internos, excluindo-se sábados, domingos e feriados;</w:t>
      </w:r>
    </w:p>
    <w:p w:rsidR="00D42696" w:rsidRDefault="00270B46" w:rsidP="00270B46">
      <w:pPr>
        <w:spacing w:after="120"/>
        <w:rPr>
          <w:rFonts w:ascii="Tahoma" w:hAnsi="Tahoma" w:cs="Tahoma"/>
        </w:rPr>
      </w:pPr>
      <w:r>
        <w:rPr>
          <w:rFonts w:ascii="Tahoma" w:hAnsi="Tahoma" w:cs="Tahoma"/>
        </w:rPr>
        <w:lastRenderedPageBreak/>
        <w:t>6.6. – O período de garantia estará mencionado na nota fiscal de venda do produto.</w:t>
      </w:r>
    </w:p>
    <w:p w:rsidR="00270B46" w:rsidRPr="002836A6" w:rsidRDefault="00D42696" w:rsidP="00270B46">
      <w:pPr>
        <w:spacing w:after="120"/>
        <w:rPr>
          <w:rFonts w:ascii="Tahoma" w:hAnsi="Tahoma" w:cs="Tahoma"/>
        </w:rPr>
      </w:pPr>
      <w:r>
        <w:rPr>
          <w:rFonts w:ascii="Tahoma" w:hAnsi="Tahoma" w:cs="Tahoma"/>
        </w:rPr>
        <w:t>6.7. – Os números de série dos equipamentos adquiridos deverão constar, obrigatoriamente, na nota fiscal, para fins de suporte técnico junto ao fabricante.</w:t>
      </w:r>
      <w:r w:rsidR="00270B46">
        <w:rPr>
          <w:rFonts w:ascii="Tahoma" w:hAnsi="Tahoma" w:cs="Tahoma"/>
        </w:rPr>
        <w:t xml:space="preserve"> </w:t>
      </w:r>
    </w:p>
    <w:p w:rsidR="00270B46" w:rsidRDefault="00270B46" w:rsidP="00C64C8D">
      <w:pPr>
        <w:spacing w:after="120"/>
        <w:jc w:val="both"/>
        <w:rPr>
          <w:rFonts w:ascii="Tahoma" w:hAnsi="Tahoma" w:cs="Tahoma"/>
          <w:b/>
          <w:u w:val="single"/>
        </w:rPr>
      </w:pPr>
    </w:p>
    <w:p w:rsidR="00C64C8D" w:rsidRPr="002836A6" w:rsidRDefault="00C64C8D" w:rsidP="00C64C8D">
      <w:pPr>
        <w:spacing w:after="120"/>
        <w:jc w:val="both"/>
        <w:rPr>
          <w:rFonts w:ascii="Tahoma" w:hAnsi="Tahoma" w:cs="Tahoma"/>
          <w:b/>
          <w:u w:val="single"/>
        </w:rPr>
      </w:pPr>
      <w:r w:rsidRPr="002836A6">
        <w:rPr>
          <w:rFonts w:ascii="Tahoma" w:hAnsi="Tahoma" w:cs="Tahoma"/>
          <w:b/>
          <w:u w:val="single"/>
        </w:rPr>
        <w:t xml:space="preserve">7.  DA FISCALIZAÇÃO </w:t>
      </w:r>
    </w:p>
    <w:p w:rsidR="00C64C8D" w:rsidRPr="002836A6" w:rsidRDefault="00C64C8D" w:rsidP="00C64C8D">
      <w:pPr>
        <w:spacing w:after="120"/>
        <w:jc w:val="both"/>
        <w:rPr>
          <w:rFonts w:ascii="Tahoma" w:hAnsi="Tahoma" w:cs="Tahoma"/>
        </w:rPr>
      </w:pPr>
    </w:p>
    <w:p w:rsidR="00C64C8D" w:rsidRPr="002836A6" w:rsidRDefault="00C64C8D" w:rsidP="00C64C8D">
      <w:pPr>
        <w:spacing w:after="120"/>
        <w:jc w:val="both"/>
        <w:rPr>
          <w:rFonts w:ascii="Tahoma" w:hAnsi="Tahoma" w:cs="Tahoma"/>
        </w:rPr>
      </w:pPr>
      <w:r w:rsidRPr="002836A6">
        <w:rPr>
          <w:rFonts w:ascii="Tahoma" w:hAnsi="Tahoma" w:cs="Tahoma"/>
        </w:rPr>
        <w:t>7.1 - A responsabilidade pela FISCALIZAÇÃO da execução desta aquisição ficará a cargo da Seção de Microinformática do TRF da 5ª Região, através do servidor designado.</w:t>
      </w:r>
    </w:p>
    <w:p w:rsidR="00C64C8D" w:rsidRPr="002836A6" w:rsidRDefault="00C64C8D" w:rsidP="00C64C8D">
      <w:pPr>
        <w:spacing w:after="120"/>
        <w:jc w:val="both"/>
        <w:rPr>
          <w:rFonts w:ascii="Tahoma" w:hAnsi="Tahoma" w:cs="Tahoma"/>
        </w:rPr>
      </w:pPr>
      <w:r w:rsidRPr="002836A6">
        <w:rPr>
          <w:rFonts w:ascii="Tahoma" w:hAnsi="Tahoma" w:cs="Tahoma"/>
        </w:rPr>
        <w:t xml:space="preserve">7.2 - Ao tomarem conhecimento de qualquer irregularidade ou inadimplência por parte da CONTRATADA, os titulares da fiscalização </w:t>
      </w:r>
      <w:proofErr w:type="gramStart"/>
      <w:r w:rsidRPr="002836A6">
        <w:rPr>
          <w:rFonts w:ascii="Tahoma" w:hAnsi="Tahoma" w:cs="Tahoma"/>
        </w:rPr>
        <w:t>deverão,</w:t>
      </w:r>
      <w:proofErr w:type="gramEnd"/>
      <w:r w:rsidRPr="002836A6">
        <w:rPr>
          <w:rFonts w:ascii="Tahoma" w:hAnsi="Tahoma" w:cs="Tahoma"/>
        </w:rPr>
        <w:t xml:space="preserve"> de imediato, comunicar por escrito ao órgão de administração do CONTRATANTE, que tomará as providências para que se apliquem as sanções previstas na lei, no </w:t>
      </w:r>
      <w:r w:rsidR="00D03529" w:rsidRPr="002836A6">
        <w:rPr>
          <w:rFonts w:ascii="Tahoma" w:hAnsi="Tahoma" w:cs="Tahoma"/>
        </w:rPr>
        <w:t>Edital e no Termo de Referência,</w:t>
      </w:r>
      <w:r w:rsidRPr="002836A6">
        <w:rPr>
          <w:rFonts w:ascii="Tahoma" w:hAnsi="Tahoma" w:cs="Tahoma"/>
        </w:rPr>
        <w:t xml:space="preserve"> sob pena de responsabilidade solidária pelos danos causados por sua omissão.</w:t>
      </w:r>
    </w:p>
    <w:p w:rsidR="004B6B5D" w:rsidRPr="002836A6" w:rsidRDefault="004B6B5D">
      <w:pPr>
        <w:pStyle w:val="Corpodetexto2"/>
        <w:ind w:right="99"/>
        <w:rPr>
          <w:rFonts w:ascii="Arial" w:hAnsi="Arial" w:cs="Arial"/>
          <w:b w:val="0"/>
          <w:bCs w:val="0"/>
        </w:rPr>
      </w:pPr>
    </w:p>
    <w:p w:rsidR="00510332" w:rsidRPr="002836A6" w:rsidRDefault="00510332" w:rsidP="00510332">
      <w:pPr>
        <w:spacing w:after="120"/>
        <w:jc w:val="both"/>
        <w:rPr>
          <w:rFonts w:ascii="Tahoma" w:hAnsi="Tahoma" w:cs="Tahoma"/>
          <w:b/>
          <w:u w:val="single"/>
        </w:rPr>
      </w:pPr>
      <w:r w:rsidRPr="002836A6">
        <w:rPr>
          <w:rFonts w:ascii="Tahoma" w:hAnsi="Tahoma" w:cs="Tahoma"/>
          <w:b/>
          <w:u w:val="single"/>
        </w:rPr>
        <w:t>8. DAS OBRIGAÇÕES DA CONTRATADA</w:t>
      </w:r>
    </w:p>
    <w:p w:rsidR="00510332" w:rsidRPr="002836A6" w:rsidRDefault="00510332" w:rsidP="00510332">
      <w:pPr>
        <w:spacing w:after="120"/>
        <w:jc w:val="both"/>
        <w:rPr>
          <w:rFonts w:ascii="Tahoma" w:hAnsi="Tahoma" w:cs="Tahoma"/>
          <w:b/>
          <w:u w:val="single"/>
        </w:rPr>
      </w:pPr>
    </w:p>
    <w:p w:rsidR="00510332" w:rsidRPr="002836A6" w:rsidRDefault="00510332" w:rsidP="00510332">
      <w:pPr>
        <w:spacing w:after="120"/>
        <w:jc w:val="both"/>
        <w:rPr>
          <w:rFonts w:ascii="Tahoma" w:hAnsi="Tahoma" w:cs="Tahoma"/>
        </w:rPr>
      </w:pPr>
      <w:r w:rsidRPr="002836A6">
        <w:rPr>
          <w:rFonts w:ascii="Tahoma" w:hAnsi="Tahoma" w:cs="Tahoma"/>
        </w:rPr>
        <w:t xml:space="preserve">8.1 – A empresa contratada obrigar-se-á: </w:t>
      </w:r>
    </w:p>
    <w:p w:rsidR="00510332" w:rsidRPr="002836A6" w:rsidRDefault="00510332" w:rsidP="00510332">
      <w:pPr>
        <w:spacing w:after="120"/>
        <w:ind w:left="708"/>
        <w:jc w:val="both"/>
        <w:rPr>
          <w:rFonts w:ascii="Tahoma" w:hAnsi="Tahoma" w:cs="Tahoma"/>
        </w:rPr>
      </w:pPr>
      <w:r w:rsidRPr="002836A6">
        <w:rPr>
          <w:rFonts w:ascii="Tahoma" w:hAnsi="Tahoma" w:cs="Tahoma"/>
        </w:rPr>
        <w:t xml:space="preserve">8.1.1 - A reparar, corrigir, remover, substituir, desfazer e refazer, prioritária e exclusivamente, às suas custas e riscos, num prazo de no máximo de </w:t>
      </w:r>
      <w:r w:rsidR="00EF489F" w:rsidRPr="002836A6">
        <w:rPr>
          <w:rFonts w:ascii="Tahoma" w:hAnsi="Tahoma" w:cs="Tahoma"/>
          <w:b/>
        </w:rPr>
        <w:t>1</w:t>
      </w:r>
      <w:r w:rsidR="00E24B99">
        <w:rPr>
          <w:rFonts w:ascii="Tahoma" w:hAnsi="Tahoma" w:cs="Tahoma"/>
          <w:b/>
        </w:rPr>
        <w:t>0</w:t>
      </w:r>
      <w:r w:rsidRPr="002836A6">
        <w:rPr>
          <w:rFonts w:ascii="Tahoma" w:hAnsi="Tahoma" w:cs="Tahoma"/>
          <w:b/>
        </w:rPr>
        <w:t xml:space="preserve"> (</w:t>
      </w:r>
      <w:r w:rsidR="00E24B99">
        <w:rPr>
          <w:rFonts w:ascii="Tahoma" w:hAnsi="Tahoma" w:cs="Tahoma"/>
          <w:b/>
        </w:rPr>
        <w:t>dez</w:t>
      </w:r>
      <w:r w:rsidRPr="002836A6">
        <w:rPr>
          <w:rFonts w:ascii="Tahoma" w:hAnsi="Tahoma" w:cs="Tahoma"/>
          <w:b/>
        </w:rPr>
        <w:t>) dias úteis</w:t>
      </w:r>
      <w:r w:rsidRPr="002836A6">
        <w:rPr>
          <w:rFonts w:ascii="Tahoma" w:hAnsi="Tahoma" w:cs="Tahoma"/>
        </w:rPr>
        <w:t>, quaisquer vícios, defeitos, incorreções, erros, falhas e imperfeições nos produtos, decorrente de culpa da empresa fornecedora</w:t>
      </w:r>
      <w:r w:rsidR="00BE6429">
        <w:rPr>
          <w:rFonts w:ascii="Tahoma" w:hAnsi="Tahoma" w:cs="Tahoma"/>
        </w:rPr>
        <w:t>, da garantia</w:t>
      </w:r>
      <w:r w:rsidRPr="002836A6">
        <w:rPr>
          <w:rFonts w:ascii="Tahoma" w:hAnsi="Tahoma" w:cs="Tahoma"/>
        </w:rPr>
        <w:t xml:space="preserve"> e dentro das especificações do fabricante;</w:t>
      </w:r>
    </w:p>
    <w:p w:rsidR="00510332" w:rsidRPr="002836A6" w:rsidRDefault="00510332" w:rsidP="00510332">
      <w:pPr>
        <w:spacing w:after="120"/>
        <w:ind w:left="708"/>
        <w:jc w:val="both"/>
        <w:rPr>
          <w:rFonts w:ascii="Tahoma" w:hAnsi="Tahoma" w:cs="Tahoma"/>
        </w:rPr>
      </w:pPr>
      <w:r w:rsidRPr="002836A6">
        <w:rPr>
          <w:rFonts w:ascii="Tahoma" w:hAnsi="Tahoma" w:cs="Tahoma"/>
        </w:rPr>
        <w:t>8.1.2 - A evitar o emprego de acessórios impróprios ou de qualidade inferior, não podendo tal fato ser invocado para justificar cobrança adicional a qualquer título;</w:t>
      </w:r>
    </w:p>
    <w:p w:rsidR="00510332" w:rsidRPr="002836A6" w:rsidRDefault="00510332" w:rsidP="00510332">
      <w:pPr>
        <w:spacing w:after="120"/>
        <w:ind w:left="708"/>
        <w:jc w:val="both"/>
        <w:rPr>
          <w:rFonts w:ascii="Tahoma" w:hAnsi="Tahoma" w:cs="Tahoma"/>
        </w:rPr>
      </w:pPr>
      <w:r w:rsidRPr="002836A6">
        <w:rPr>
          <w:rFonts w:ascii="Tahoma" w:hAnsi="Tahoma" w:cs="Tahoma"/>
        </w:rPr>
        <w:t>8.1.3 - A responsabilizar-se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510332" w:rsidRPr="002836A6" w:rsidRDefault="00510332" w:rsidP="00510332">
      <w:pPr>
        <w:spacing w:after="120"/>
        <w:ind w:left="708"/>
        <w:jc w:val="both"/>
        <w:rPr>
          <w:rFonts w:ascii="Tahoma" w:hAnsi="Tahoma" w:cs="Tahoma"/>
        </w:rPr>
      </w:pPr>
      <w:r w:rsidRPr="002836A6">
        <w:rPr>
          <w:rFonts w:ascii="Tahoma" w:hAnsi="Tahoma" w:cs="Tahoma"/>
        </w:rPr>
        <w:t>8.1.4 - Efetuar o fornecimento dentro das especificações e/ou condições constantes da Proposta Vencedora, bem como do Edital e seus Anexos;</w:t>
      </w:r>
    </w:p>
    <w:p w:rsidR="00510332" w:rsidRPr="002836A6" w:rsidRDefault="00510332" w:rsidP="00510332">
      <w:pPr>
        <w:spacing w:after="120"/>
        <w:ind w:left="708"/>
        <w:jc w:val="both"/>
        <w:rPr>
          <w:rFonts w:ascii="Tahoma" w:hAnsi="Tahoma" w:cs="Tahoma"/>
        </w:rPr>
      </w:pPr>
      <w:r w:rsidRPr="002836A6">
        <w:rPr>
          <w:rFonts w:ascii="Tahoma" w:hAnsi="Tahoma" w:cs="Tahoma"/>
        </w:rPr>
        <w:t>8.1.5 - Executar diretamente o objeto, sem transferência de responsabilidades ou subcontratações não autorizadas pela contratante;</w:t>
      </w:r>
    </w:p>
    <w:p w:rsidR="00510332" w:rsidRPr="002836A6" w:rsidRDefault="00510332" w:rsidP="00510332">
      <w:pPr>
        <w:spacing w:after="120"/>
        <w:ind w:left="708"/>
        <w:jc w:val="both"/>
        <w:rPr>
          <w:rFonts w:ascii="Tahoma" w:hAnsi="Tahoma" w:cs="Tahoma"/>
        </w:rPr>
      </w:pPr>
      <w:r w:rsidRPr="002836A6">
        <w:rPr>
          <w:rFonts w:ascii="Tahoma" w:hAnsi="Tahoma" w:cs="Tahoma"/>
        </w:rPr>
        <w:t>8.1.6 - Designar profissional responsável pela entrega do objeto;</w:t>
      </w:r>
    </w:p>
    <w:p w:rsidR="00510332" w:rsidRPr="002836A6" w:rsidRDefault="00510332" w:rsidP="00510332">
      <w:pPr>
        <w:spacing w:after="120"/>
        <w:ind w:left="708"/>
        <w:jc w:val="both"/>
        <w:rPr>
          <w:rFonts w:ascii="Tahoma" w:hAnsi="Tahoma" w:cs="Tahoma"/>
        </w:rPr>
      </w:pPr>
      <w:r w:rsidRPr="002836A6">
        <w:rPr>
          <w:rFonts w:ascii="Tahoma" w:hAnsi="Tahoma" w:cs="Tahoma"/>
        </w:rPr>
        <w:t>8.1.7 - 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510332" w:rsidRPr="002836A6" w:rsidRDefault="00510332" w:rsidP="00510332">
      <w:pPr>
        <w:spacing w:after="120"/>
        <w:ind w:left="708"/>
        <w:jc w:val="both"/>
        <w:rPr>
          <w:rFonts w:ascii="Tahoma" w:hAnsi="Tahoma" w:cs="Tahoma"/>
        </w:rPr>
      </w:pPr>
      <w:r w:rsidRPr="002836A6">
        <w:rPr>
          <w:rFonts w:ascii="Tahoma" w:hAnsi="Tahoma" w:cs="Tahoma"/>
        </w:rPr>
        <w:lastRenderedPageBreak/>
        <w:t>8.1.8 - Manter sempre atualizados os seus dados cadastrais, alteração da constituição social ou do estatuto, conforme o caso, principalmente em caso de modificação de endereço.</w:t>
      </w:r>
    </w:p>
    <w:p w:rsidR="00510332" w:rsidRPr="002836A6" w:rsidRDefault="00510332" w:rsidP="00510332">
      <w:pPr>
        <w:pStyle w:val="Corpodetexto2"/>
        <w:ind w:left="708"/>
        <w:rPr>
          <w:rFonts w:ascii="Tahoma" w:hAnsi="Tahoma" w:cs="Tahoma"/>
          <w:b w:val="0"/>
        </w:rPr>
      </w:pPr>
      <w:r w:rsidRPr="002836A6">
        <w:rPr>
          <w:rFonts w:ascii="Tahoma" w:hAnsi="Tahoma" w:cs="Tahoma"/>
          <w:b w:val="0"/>
        </w:rPr>
        <w:t>8.1.9 - Arcar com todas as despesas relativas à entrega dos bens, inclusive, as relativas ao seu transporte.</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9. DAS PENALIDADES</w:t>
      </w:r>
      <w:r w:rsidR="00E15AFC">
        <w:rPr>
          <w:rFonts w:ascii="Tahoma" w:hAnsi="Tahoma" w:cs="Tahoma"/>
          <w:b/>
          <w:u w:val="single"/>
        </w:rPr>
        <w:t xml:space="preserve"> *</w:t>
      </w:r>
    </w:p>
    <w:p w:rsidR="007D562A" w:rsidRDefault="007D562A"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 xml:space="preserve">9.1 - Serão aplicadas à contratada, garantidos o contraditório e a ampla defesa, as penalidades conforme a seguir: </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Descumprimento de Prazos e Obrigações</w:t>
      </w:r>
    </w:p>
    <w:p w:rsidR="001600C2" w:rsidRPr="002836A6" w:rsidRDefault="001600C2" w:rsidP="001600C2">
      <w:pPr>
        <w:spacing w:after="120"/>
        <w:jc w:val="both"/>
        <w:rPr>
          <w:rFonts w:ascii="Tahoma" w:hAnsi="Tahoma" w:cs="Tahoma"/>
        </w:rPr>
      </w:pPr>
      <w:r w:rsidRPr="002836A6">
        <w:rPr>
          <w:rFonts w:ascii="Tahoma" w:hAnsi="Tahoma" w:cs="Tahoma"/>
        </w:rPr>
        <w:t>9.2 - Na hipótese da contratada não entregar o objeto contratado no prazo estabelecido, caracterizar-se-á atraso, e será aplicada multa de 0,2% (zero vírgula dois por cento) por dia, até o máximo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9.2.1 - O contratante a partir do 10º (décimo) dia de atraso</w:t>
      </w:r>
      <w:proofErr w:type="gramStart"/>
      <w:r w:rsidRPr="002836A6">
        <w:rPr>
          <w:rFonts w:ascii="Tahoma" w:hAnsi="Tahoma" w:cs="Tahoma"/>
        </w:rPr>
        <w:t>, poderá</w:t>
      </w:r>
      <w:proofErr w:type="gramEnd"/>
      <w:r w:rsidRPr="002836A6">
        <w:rPr>
          <w:rFonts w:ascii="Tahoma" w:hAnsi="Tahoma" w:cs="Tahoma"/>
        </w:rPr>
        <w:t xml:space="preserve"> recusar o objeto contratado, ocasião na qual será cobrada a multa relativa à recusa e não mais a multa diária por atraso, ante a </w:t>
      </w:r>
      <w:proofErr w:type="spellStart"/>
      <w:r w:rsidRPr="002836A6">
        <w:rPr>
          <w:rFonts w:ascii="Tahoma" w:hAnsi="Tahoma" w:cs="Tahoma"/>
        </w:rPr>
        <w:t>inacumulabilidade</w:t>
      </w:r>
      <w:proofErr w:type="spellEnd"/>
      <w:r w:rsidRPr="002836A6">
        <w:rPr>
          <w:rFonts w:ascii="Tahoma" w:hAnsi="Tahoma" w:cs="Tahoma"/>
        </w:rPr>
        <w:t xml:space="preserve"> da cobrança.</w:t>
      </w:r>
    </w:p>
    <w:p w:rsidR="001600C2" w:rsidRPr="002836A6" w:rsidRDefault="001600C2" w:rsidP="001600C2">
      <w:pPr>
        <w:spacing w:after="120"/>
        <w:jc w:val="both"/>
        <w:rPr>
          <w:rFonts w:ascii="Tahoma" w:hAnsi="Tahoma" w:cs="Tahoma"/>
          <w:u w:val="single"/>
        </w:rPr>
      </w:pPr>
    </w:p>
    <w:p w:rsidR="001600C2" w:rsidRPr="002836A6" w:rsidRDefault="001600C2" w:rsidP="001600C2">
      <w:pPr>
        <w:spacing w:after="120"/>
        <w:jc w:val="both"/>
        <w:rPr>
          <w:rFonts w:ascii="Tahoma" w:hAnsi="Tahoma" w:cs="Tahoma"/>
        </w:rPr>
      </w:pPr>
      <w:r w:rsidRPr="002836A6">
        <w:rPr>
          <w:rFonts w:ascii="Tahoma" w:hAnsi="Tahoma" w:cs="Tahoma"/>
        </w:rPr>
        <w:t>9.3 - Em caso de recusa do objeto contratado aplicar-se-á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9.3.1 - Entende-se configurada a recusa, além do descumprimento do prazo estabelecido no item 9.2, as hipóteses em que a contratada não apresentar situação regular conforme exigências contidas no Edital e neste Termo de Referência.</w:t>
      </w:r>
    </w:p>
    <w:p w:rsidR="001600C2" w:rsidRPr="002836A6" w:rsidRDefault="001600C2"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9.4 - A multa aplicada em razão de atraso injustificado não impede que a Administração rescinda a contratação e aplique outras sanções previstas em lei.</w:t>
      </w:r>
    </w:p>
    <w:p w:rsidR="001600C2" w:rsidRPr="002836A6" w:rsidRDefault="001600C2" w:rsidP="001600C2">
      <w:pPr>
        <w:spacing w:after="120"/>
        <w:jc w:val="both"/>
        <w:rPr>
          <w:rFonts w:ascii="Tahoma" w:hAnsi="Tahoma" w:cs="Tahoma"/>
        </w:rPr>
      </w:pPr>
      <w:r w:rsidRPr="002836A6">
        <w:rPr>
          <w:rFonts w:ascii="Tahoma" w:hAnsi="Tahoma" w:cs="Tahoma"/>
        </w:rPr>
        <w:t>9.5 - Caso a contratada não atenda aos demais prazos e obrigações constantes no Edital e neste Termo de Referência, aplicar-se-á multa de 0,2% (zero vírgula dois por cento) por dia, limitada a 10% (dez por cento) sobre o valor da contratação.</w:t>
      </w:r>
    </w:p>
    <w:p w:rsidR="001600C2" w:rsidRPr="002836A6" w:rsidRDefault="001600C2" w:rsidP="001600C2">
      <w:pPr>
        <w:spacing w:after="120"/>
        <w:jc w:val="both"/>
        <w:rPr>
          <w:rFonts w:ascii="Tahoma" w:hAnsi="Tahoma" w:cs="Tahoma"/>
          <w:u w:val="single"/>
        </w:rPr>
      </w:pP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Rescisão</w:t>
      </w:r>
    </w:p>
    <w:p w:rsidR="001600C2" w:rsidRPr="002836A6" w:rsidRDefault="001600C2" w:rsidP="001600C2">
      <w:pPr>
        <w:spacing w:after="120"/>
        <w:jc w:val="both"/>
        <w:rPr>
          <w:rFonts w:ascii="Tahoma" w:hAnsi="Tahoma" w:cs="Tahoma"/>
        </w:rPr>
      </w:pPr>
      <w:r w:rsidRPr="002836A6">
        <w:rPr>
          <w:rFonts w:ascii="Tahoma" w:hAnsi="Tahoma" w:cs="Tahoma"/>
        </w:rPr>
        <w:t>9.6</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Nas hipóteses de rescisão unilateral, deve ser aplicada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 xml:space="preserve">9.6.1. </w:t>
      </w:r>
      <w:r w:rsidR="00280DAB" w:rsidRPr="002836A6">
        <w:rPr>
          <w:rFonts w:ascii="Tahoma" w:hAnsi="Tahoma" w:cs="Tahoma"/>
        </w:rPr>
        <w:t xml:space="preserve">- </w:t>
      </w:r>
      <w:r w:rsidRPr="002836A6">
        <w:rPr>
          <w:rFonts w:ascii="Tahoma" w:hAnsi="Tahoma" w:cs="Tahoma"/>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Pr="002836A6">
          <w:rPr>
            <w:rFonts w:ascii="Tahoma" w:hAnsi="Tahoma" w:cs="Tahoma"/>
          </w:rPr>
          <w:t>em rescisão. Nessa</w:t>
        </w:r>
      </w:smartTag>
      <w:r w:rsidRPr="002836A6">
        <w:rPr>
          <w:rFonts w:ascii="Tahoma" w:hAnsi="Tahoma" w:cs="Tahoma"/>
        </w:rPr>
        <w:t xml:space="preserve"> hipótese, deve ser aplicada a multa de maior valor.</w:t>
      </w:r>
    </w:p>
    <w:p w:rsidR="001600C2" w:rsidRPr="002836A6" w:rsidRDefault="001600C2"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lastRenderedPageBreak/>
        <w:t>9.7.</w:t>
      </w:r>
      <w:r w:rsidR="00280DAB" w:rsidRPr="002836A6">
        <w:rPr>
          <w:rFonts w:ascii="Tahoma" w:hAnsi="Tahoma" w:cs="Tahoma"/>
        </w:rPr>
        <w:t xml:space="preserve"> - </w:t>
      </w:r>
      <w:r w:rsidRPr="002836A6">
        <w:rPr>
          <w:rFonts w:ascii="Tahoma" w:hAnsi="Tahoma" w:cs="Tahoma"/>
        </w:rPr>
        <w:t>As multas descritas serão descontadas do pagamento a ser efetuado ou da garantia, quando houver, ou ainda cobradas administrativamente e, na impossibilidade, judicialmente.</w:t>
      </w:r>
    </w:p>
    <w:p w:rsidR="001600C2" w:rsidRPr="002836A6" w:rsidRDefault="001600C2" w:rsidP="001600C2">
      <w:pPr>
        <w:spacing w:after="120"/>
        <w:jc w:val="both"/>
        <w:rPr>
          <w:rFonts w:ascii="Tahoma" w:hAnsi="Tahoma" w:cs="Tahoma"/>
        </w:rPr>
      </w:pPr>
      <w:r w:rsidRPr="002836A6">
        <w:rPr>
          <w:rFonts w:ascii="Tahoma" w:hAnsi="Tahoma" w:cs="Tahoma"/>
        </w:rPr>
        <w:t>9.8.</w:t>
      </w:r>
      <w:r w:rsidR="00280DAB" w:rsidRPr="002836A6">
        <w:rPr>
          <w:rFonts w:ascii="Tahoma" w:hAnsi="Tahoma" w:cs="Tahoma"/>
        </w:rPr>
        <w:t xml:space="preserve"> - O</w:t>
      </w:r>
      <w:r w:rsidRPr="002836A6">
        <w:rPr>
          <w:rFonts w:ascii="Tahoma" w:hAnsi="Tahoma" w:cs="Tahoma"/>
        </w:rPr>
        <w:t xml:space="preserve"> contratante poderá suspender os pagamentos devidos até a conclusão dos processos de aplicação das penalidades.</w:t>
      </w:r>
    </w:p>
    <w:p w:rsidR="001600C2" w:rsidRPr="002836A6" w:rsidRDefault="001600C2" w:rsidP="001600C2">
      <w:pPr>
        <w:spacing w:after="120"/>
        <w:jc w:val="both"/>
        <w:rPr>
          <w:rFonts w:ascii="Tahoma" w:hAnsi="Tahoma" w:cs="Tahoma"/>
        </w:rPr>
      </w:pPr>
      <w:r w:rsidRPr="002836A6">
        <w:rPr>
          <w:rFonts w:ascii="Tahoma" w:hAnsi="Tahoma" w:cs="Tahoma"/>
        </w:rPr>
        <w:t>9.9.</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1600C2" w:rsidRPr="002836A6" w:rsidRDefault="001600C2" w:rsidP="001600C2">
      <w:pPr>
        <w:spacing w:after="120"/>
        <w:jc w:val="both"/>
        <w:rPr>
          <w:rFonts w:ascii="Tahoma" w:hAnsi="Tahoma" w:cs="Tahoma"/>
        </w:rPr>
      </w:pPr>
      <w:r w:rsidRPr="002836A6">
        <w:rPr>
          <w:rFonts w:ascii="Tahoma" w:hAnsi="Tahoma" w:cs="Tahoma"/>
        </w:rPr>
        <w:t>9.10</w:t>
      </w:r>
      <w:r w:rsidR="00280DAB" w:rsidRPr="002836A6">
        <w:rPr>
          <w:rFonts w:ascii="Tahoma" w:hAnsi="Tahoma" w:cs="Tahoma"/>
        </w:rPr>
        <w:t>.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As penalidades aplicadas à contratada serão registradas no SICAF.</w:t>
      </w:r>
    </w:p>
    <w:p w:rsidR="001600C2" w:rsidRPr="002836A6" w:rsidRDefault="001600C2" w:rsidP="001600C2">
      <w:pPr>
        <w:spacing w:after="120"/>
        <w:jc w:val="both"/>
        <w:rPr>
          <w:rFonts w:ascii="Tahoma" w:hAnsi="Tahoma" w:cs="Tahoma"/>
        </w:rPr>
      </w:pPr>
      <w:r w:rsidRPr="002836A6">
        <w:rPr>
          <w:rFonts w:ascii="Tahoma" w:hAnsi="Tahoma" w:cs="Tahoma"/>
        </w:rPr>
        <w:t>9.11.</w:t>
      </w:r>
      <w:r w:rsidR="00280DAB" w:rsidRPr="002836A6">
        <w:rPr>
          <w:rFonts w:ascii="Tahoma" w:hAnsi="Tahoma" w:cs="Tahoma"/>
        </w:rPr>
        <w:t xml:space="preserve"> -</w:t>
      </w:r>
      <w:r w:rsidRPr="002836A6">
        <w:rPr>
          <w:rFonts w:ascii="Tahoma" w:hAnsi="Tahoma" w:cs="Tahoma"/>
        </w:rPr>
        <w:t xml:space="preserve"> A contratada não incorrerá em multa durante as prorrogações compensatórias expressamente concedidas pelo contratante, em virtude de caso fortuito, força maior ou de impedimento ocasionado pela Administração.</w:t>
      </w:r>
    </w:p>
    <w:p w:rsidR="00F64897" w:rsidRDefault="00F64897" w:rsidP="00F64897">
      <w:pPr>
        <w:spacing w:after="120"/>
        <w:rPr>
          <w:rFonts w:ascii="Tahoma" w:hAnsi="Tahoma" w:cs="Tahoma"/>
        </w:rPr>
      </w:pPr>
      <w:r>
        <w:rPr>
          <w:rFonts w:ascii="Tahoma" w:hAnsi="Tahoma" w:cs="Tahoma"/>
          <w:b/>
        </w:rPr>
        <w:t>*</w:t>
      </w:r>
      <w:r>
        <w:rPr>
          <w:rFonts w:ascii="Tahoma" w:hAnsi="Tahoma" w:cs="Tahoma"/>
        </w:rPr>
        <w:t xml:space="preserve"> - No caso de adesão a ata de registro de preço, adotar as penalidades da ata\edital em questão.</w:t>
      </w:r>
    </w:p>
    <w:p w:rsidR="00233014" w:rsidRPr="002836A6" w:rsidRDefault="00233014">
      <w:pPr>
        <w:pStyle w:val="Corpodetexto2"/>
        <w:ind w:right="99"/>
        <w:rPr>
          <w:rFonts w:ascii="Arial" w:hAnsi="Arial" w:cs="Arial"/>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10. DAS OBRIGAÇÕES DO CONTRATANTE</w:t>
      </w:r>
    </w:p>
    <w:p w:rsidR="001600C2" w:rsidRPr="002836A6" w:rsidRDefault="001600C2" w:rsidP="001600C2">
      <w:pPr>
        <w:spacing w:after="120"/>
        <w:jc w:val="both"/>
        <w:rPr>
          <w:rFonts w:ascii="Tahoma" w:hAnsi="Tahoma" w:cs="Tahoma"/>
          <w:b/>
          <w:u w:val="single"/>
        </w:rPr>
      </w:pPr>
    </w:p>
    <w:p w:rsidR="001600C2" w:rsidRPr="002836A6" w:rsidRDefault="001600C2" w:rsidP="001600C2">
      <w:pPr>
        <w:spacing w:after="120"/>
        <w:jc w:val="both"/>
        <w:rPr>
          <w:rFonts w:ascii="Tahoma" w:hAnsi="Tahoma" w:cs="Tahoma"/>
        </w:rPr>
      </w:pPr>
      <w:r w:rsidRPr="002836A6">
        <w:rPr>
          <w:rFonts w:ascii="Tahoma" w:hAnsi="Tahoma" w:cs="Tahoma"/>
        </w:rPr>
        <w:t>10.1 – Acompanhar, fiscalizar e avaliar o cumprimento do objeto desta Contratação;</w:t>
      </w:r>
    </w:p>
    <w:p w:rsidR="001600C2" w:rsidRPr="002836A6" w:rsidRDefault="001600C2" w:rsidP="001600C2">
      <w:pPr>
        <w:spacing w:after="120"/>
        <w:jc w:val="both"/>
        <w:rPr>
          <w:rFonts w:ascii="Tahoma" w:hAnsi="Tahoma" w:cs="Tahoma"/>
        </w:rPr>
      </w:pPr>
      <w:r w:rsidRPr="002836A6">
        <w:rPr>
          <w:rFonts w:ascii="Tahoma" w:hAnsi="Tahoma" w:cs="Tahoma"/>
        </w:rPr>
        <w:t>10.2 - Prestar todas as informações e esclarecimentos atinentes ao objeto, que venham a ser solicitadas;</w:t>
      </w:r>
    </w:p>
    <w:p w:rsidR="001600C2" w:rsidRPr="002836A6" w:rsidRDefault="001600C2" w:rsidP="001600C2">
      <w:pPr>
        <w:spacing w:after="120"/>
        <w:jc w:val="both"/>
        <w:rPr>
          <w:rFonts w:ascii="Tahoma" w:hAnsi="Tahoma" w:cs="Tahoma"/>
        </w:rPr>
      </w:pPr>
      <w:r w:rsidRPr="002836A6">
        <w:rPr>
          <w:rFonts w:ascii="Tahoma" w:hAnsi="Tahoma" w:cs="Tahoma"/>
        </w:rPr>
        <w:t>10.3 - Anotar, em registro próprio, todas as ocorrências relacionadas com o fornecimento dos bens adquiridos, determinando o que for necessário para a regularização das faltas ou defeitos observados;</w:t>
      </w:r>
    </w:p>
    <w:p w:rsidR="001600C2" w:rsidRPr="002836A6" w:rsidRDefault="001600C2" w:rsidP="001600C2">
      <w:pPr>
        <w:spacing w:after="120"/>
        <w:jc w:val="both"/>
        <w:rPr>
          <w:rFonts w:ascii="Tahoma" w:hAnsi="Tahoma" w:cs="Tahoma"/>
        </w:rPr>
      </w:pPr>
      <w:r w:rsidRPr="002836A6">
        <w:rPr>
          <w:rFonts w:ascii="Tahoma" w:hAnsi="Tahoma" w:cs="Tahoma"/>
        </w:rPr>
        <w:t>10.4 - Atestar no verso das notas fiscais/faturas, apresentadas pela CONTRATADA, por meio do fiscal designado, o efetivo fornecimento do objeto acima especificado.</w:t>
      </w:r>
    </w:p>
    <w:p w:rsidR="001600C2" w:rsidRPr="002836A6" w:rsidRDefault="001600C2" w:rsidP="001600C2">
      <w:pPr>
        <w:spacing w:after="120"/>
        <w:jc w:val="both"/>
        <w:rPr>
          <w:rFonts w:ascii="Tahoma" w:hAnsi="Tahoma" w:cs="Tahoma"/>
        </w:rPr>
      </w:pPr>
      <w:r w:rsidRPr="002836A6">
        <w:rPr>
          <w:rFonts w:ascii="Tahoma" w:hAnsi="Tahoma" w:cs="Tahoma"/>
        </w:rPr>
        <w:t xml:space="preserve">10.5 - Efetuar o pagamento pelo fornecimento do produto por meio de Nota de Empenho, </w:t>
      </w:r>
      <w:r w:rsidR="006258E8">
        <w:rPr>
          <w:rFonts w:ascii="Tahoma" w:hAnsi="Tahoma" w:cs="Tahoma"/>
        </w:rPr>
        <w:t>até o</w:t>
      </w:r>
      <w:r w:rsidRPr="002836A6">
        <w:rPr>
          <w:rFonts w:ascii="Tahoma" w:hAnsi="Tahoma" w:cs="Tahoma"/>
        </w:rPr>
        <w:t xml:space="preserve"> 5º (quinto) dia útil, após o atesto da fatura pela Unidade Técnica;</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 xml:space="preserve">11. DO PAGAMENTO </w:t>
      </w:r>
    </w:p>
    <w:p w:rsidR="00A32F7B" w:rsidRDefault="00A32F7B"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 xml:space="preserve">11.1 – O pagamento será efetuado mediante crédito em conta-corrente até o </w:t>
      </w:r>
      <w:r w:rsidRPr="002836A6">
        <w:rPr>
          <w:rFonts w:ascii="Tahoma" w:hAnsi="Tahoma" w:cs="Tahoma"/>
          <w:b/>
          <w:bCs/>
        </w:rPr>
        <w:t>5º (quinto) dia útil</w:t>
      </w:r>
      <w:r w:rsidRPr="002836A6">
        <w:rPr>
          <w:rFonts w:ascii="Tahoma" w:hAnsi="Tahoma" w:cs="Tahoma"/>
        </w:rPr>
        <w:t xml:space="preserve"> após o atesto do documento de cobrança, comprovação do recebimento definitivo e prévia verificação da regularidade fiscal da CONTRATADA.</w:t>
      </w:r>
    </w:p>
    <w:p w:rsidR="001600C2" w:rsidRPr="002836A6" w:rsidRDefault="001600C2" w:rsidP="001600C2">
      <w:pPr>
        <w:spacing w:after="120"/>
        <w:jc w:val="both"/>
        <w:rPr>
          <w:rFonts w:ascii="Tahoma" w:hAnsi="Tahoma" w:cs="Tahoma"/>
        </w:rPr>
      </w:pPr>
      <w:r w:rsidRPr="002836A6">
        <w:rPr>
          <w:rFonts w:ascii="Tahoma" w:hAnsi="Tahoma" w:cs="Tahoma"/>
        </w:rPr>
        <w:t xml:space="preserve">11.2 – </w:t>
      </w:r>
      <w:r w:rsidRPr="002836A6">
        <w:rPr>
          <w:rFonts w:ascii="Tahoma" w:hAnsi="Tahoma" w:cs="Tahoma"/>
          <w:szCs w:val="22"/>
        </w:rPr>
        <w:t xml:space="preserve">Após o atesto do documento de cobrança, que deverá ocorrer no prazo de </w:t>
      </w:r>
      <w:r w:rsidRPr="002836A6">
        <w:rPr>
          <w:rFonts w:ascii="Tahoma" w:hAnsi="Tahoma" w:cs="Tahoma"/>
          <w:b/>
          <w:bCs/>
          <w:szCs w:val="22"/>
        </w:rPr>
        <w:t>até 02 (dois) dias úteis</w:t>
      </w:r>
      <w:r w:rsidRPr="002836A6">
        <w:rPr>
          <w:rFonts w:ascii="Tahoma" w:hAnsi="Tahoma" w:cs="Tahoma"/>
          <w:szCs w:val="22"/>
        </w:rPr>
        <w:t xml:space="preserve"> contado do seu recebimento</w:t>
      </w:r>
      <w:r w:rsidR="00EF489F" w:rsidRPr="002836A6">
        <w:rPr>
          <w:rFonts w:ascii="Tahoma" w:hAnsi="Tahoma" w:cs="Tahoma"/>
          <w:szCs w:val="22"/>
        </w:rPr>
        <w:t xml:space="preserve"> definitivo</w:t>
      </w:r>
      <w:r w:rsidRPr="002836A6">
        <w:rPr>
          <w:rFonts w:ascii="Tahoma" w:hAnsi="Tahoma" w:cs="Tahoma"/>
          <w:szCs w:val="22"/>
        </w:rPr>
        <w:t>, o fiscal da contratação deverá encaminhá-lo para pagamento.</w:t>
      </w:r>
    </w:p>
    <w:p w:rsidR="001600C2" w:rsidRPr="002836A6" w:rsidRDefault="001600C2" w:rsidP="001600C2">
      <w:pPr>
        <w:spacing w:after="120"/>
        <w:jc w:val="both"/>
        <w:rPr>
          <w:rFonts w:ascii="Tahoma" w:hAnsi="Tahoma" w:cs="Tahoma"/>
        </w:rPr>
      </w:pPr>
      <w:r w:rsidRPr="002836A6">
        <w:rPr>
          <w:rFonts w:ascii="Tahoma" w:hAnsi="Tahoma" w:cs="Tahoma"/>
        </w:rPr>
        <w:lastRenderedPageBreak/>
        <w:t xml:space="preserve">11.3 - Se na data da liquidação da obrigação por parte do contratante existir quaisquer um dos documentos exigidos pelo cadastro do SICAF com validade vencida, a contratada deverá providenciar a(s) sua(s) </w:t>
      </w:r>
      <w:proofErr w:type="gramStart"/>
      <w:r w:rsidRPr="002836A6">
        <w:rPr>
          <w:rFonts w:ascii="Tahoma" w:hAnsi="Tahoma" w:cs="Tahoma"/>
        </w:rPr>
        <w:t>regularização(</w:t>
      </w:r>
      <w:proofErr w:type="spellStart"/>
      <w:proofErr w:type="gramEnd"/>
      <w:r w:rsidRPr="002836A6">
        <w:rPr>
          <w:rFonts w:ascii="Tahoma" w:hAnsi="Tahoma" w:cs="Tahoma"/>
        </w:rPr>
        <w:t>ões</w:t>
      </w:r>
      <w:proofErr w:type="spellEnd"/>
      <w:r w:rsidRPr="002836A6">
        <w:rPr>
          <w:rFonts w:ascii="Tahoma" w:hAnsi="Tahoma" w:cs="Tahoma"/>
        </w:rPr>
        <w:t xml:space="preserve">) junto à sua unidade </w:t>
      </w:r>
      <w:proofErr w:type="spellStart"/>
      <w:r w:rsidRPr="002836A6">
        <w:rPr>
          <w:rFonts w:ascii="Tahoma" w:hAnsi="Tahoma" w:cs="Tahoma"/>
        </w:rPr>
        <w:t>cadastradora</w:t>
      </w:r>
      <w:proofErr w:type="spellEnd"/>
      <w:r w:rsidRPr="002836A6">
        <w:rPr>
          <w:rFonts w:ascii="Tahoma" w:hAnsi="Tahoma" w:cs="Tahoma"/>
        </w:rPr>
        <w:t xml:space="preserve"> no referido sistema, ficando o pagamento pendente de liquidação até que sua situação seja tornada regular, reiniciando-se, a partir do dia que seja sanada a irregularidade, o prazo para pagamento, sendo que a contratada  se obriga a comunicar a contratante  da regularização no SICAF. </w:t>
      </w:r>
    </w:p>
    <w:p w:rsidR="004D4FFA" w:rsidRPr="002836A6" w:rsidRDefault="004D4FFA" w:rsidP="004D4FFA">
      <w:pPr>
        <w:spacing w:after="120"/>
        <w:jc w:val="both"/>
        <w:rPr>
          <w:rFonts w:ascii="Tahoma" w:hAnsi="Tahoma" w:cs="Tahoma"/>
        </w:rPr>
      </w:pPr>
    </w:p>
    <w:p w:rsidR="004D4FFA" w:rsidRPr="002836A6" w:rsidRDefault="004D4FFA" w:rsidP="004D4FFA">
      <w:pPr>
        <w:spacing w:after="120"/>
        <w:jc w:val="both"/>
        <w:rPr>
          <w:rFonts w:ascii="Tahoma" w:hAnsi="Tahoma" w:cs="Tahoma"/>
        </w:rPr>
      </w:pPr>
      <w:r w:rsidRPr="002836A6">
        <w:rPr>
          <w:rFonts w:ascii="Tahoma" w:hAnsi="Tahoma" w:cs="Tahoma"/>
        </w:rPr>
        <w:t>11.4 - Nos casos de eventuais atrasos de pagamento, desde que a licitante vencedora não tenha concorrido de alguma forma para tanto, fica convencionado que a taxa de atualização financeira devida pelo Tribunal Regional Federal da 5ª Região, entre a data acima referida e a correspondente ao efetivo adimplemento da obrigação, terá a aplicação da seguinte fórmula:</w:t>
      </w:r>
    </w:p>
    <w:p w:rsidR="004D4FFA" w:rsidRPr="002836A6" w:rsidRDefault="004D4FFA" w:rsidP="004D4FFA">
      <w:pPr>
        <w:ind w:left="1134"/>
        <w:jc w:val="both"/>
        <w:rPr>
          <w:rFonts w:ascii="Tahoma" w:hAnsi="Tahoma" w:cs="Tahoma"/>
          <w:b/>
          <w:bCs/>
        </w:rPr>
      </w:pPr>
    </w:p>
    <w:p w:rsidR="004D4FFA" w:rsidRPr="002836A6" w:rsidRDefault="004D4FFA" w:rsidP="004D4FFA">
      <w:pPr>
        <w:ind w:left="1134"/>
        <w:jc w:val="both"/>
        <w:rPr>
          <w:rFonts w:ascii="Tahoma" w:hAnsi="Tahoma" w:cs="Tahoma"/>
        </w:rPr>
      </w:pPr>
      <w:r w:rsidRPr="002836A6">
        <w:rPr>
          <w:rFonts w:ascii="Tahoma" w:hAnsi="Tahoma" w:cs="Tahoma"/>
          <w:b/>
          <w:bCs/>
        </w:rPr>
        <w:t>EM = I x N x VP</w:t>
      </w:r>
      <w:r w:rsidRPr="002836A6">
        <w:rPr>
          <w:rFonts w:ascii="Tahoma" w:hAnsi="Tahoma" w:cs="Tahoma"/>
        </w:rPr>
        <w:t>, onde:</w:t>
      </w:r>
    </w:p>
    <w:p w:rsidR="004D4FFA" w:rsidRPr="002836A6" w:rsidRDefault="004D4FFA" w:rsidP="004D4FFA">
      <w:pPr>
        <w:ind w:right="-7"/>
        <w:jc w:val="both"/>
        <w:rPr>
          <w:rFonts w:ascii="Tahoma" w:hAnsi="Tahoma" w:cs="Tahoma"/>
        </w:rPr>
      </w:pPr>
    </w:p>
    <w:tbl>
      <w:tblPr>
        <w:tblW w:w="0" w:type="auto"/>
        <w:tblInd w:w="1488" w:type="dxa"/>
        <w:tblCellMar>
          <w:left w:w="70" w:type="dxa"/>
          <w:right w:w="70" w:type="dxa"/>
        </w:tblCellMar>
        <w:tblLook w:val="0000"/>
      </w:tblPr>
      <w:tblGrid>
        <w:gridCol w:w="567"/>
        <w:gridCol w:w="425"/>
        <w:gridCol w:w="6403"/>
      </w:tblGrid>
      <w:tr w:rsidR="004D4FFA" w:rsidRPr="002836A6">
        <w:trPr>
          <w:cantSplit/>
          <w:trHeight w:val="411"/>
        </w:trPr>
        <w:tc>
          <w:tcPr>
            <w:tcW w:w="567" w:type="dxa"/>
          </w:tcPr>
          <w:p w:rsidR="004D4FFA" w:rsidRPr="002836A6" w:rsidRDefault="004D4FFA" w:rsidP="00F10857">
            <w:pPr>
              <w:ind w:right="-7"/>
              <w:rPr>
                <w:rFonts w:ascii="Tahoma" w:hAnsi="Tahoma" w:cs="Tahoma"/>
              </w:rPr>
            </w:pPr>
            <w:r w:rsidRPr="002836A6">
              <w:rPr>
                <w:rFonts w:ascii="Tahoma" w:hAnsi="Tahoma" w:cs="Tahoma"/>
              </w:rPr>
              <w:t>EM</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Encargos Moratórios;</w:t>
            </w:r>
          </w:p>
        </w:tc>
      </w:tr>
      <w:tr w:rsidR="004D4FFA" w:rsidRPr="002836A6">
        <w:trPr>
          <w:cantSplit/>
          <w:trHeight w:val="746"/>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N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5" w:right="-7"/>
              <w:jc w:val="both"/>
              <w:rPr>
                <w:rFonts w:ascii="Tahoma" w:hAnsi="Tahoma" w:cs="Tahoma"/>
              </w:rPr>
            </w:pPr>
            <w:r w:rsidRPr="002836A6">
              <w:rPr>
                <w:rFonts w:ascii="Tahoma" w:hAnsi="Tahoma" w:cs="Tahoma"/>
              </w:rPr>
              <w:t>Número de dias entre a data prevista para o pagamento e a do efetivo pagamento;</w:t>
            </w:r>
          </w:p>
          <w:p w:rsidR="004D4FFA" w:rsidRPr="002836A6" w:rsidRDefault="004D4FFA" w:rsidP="00F10857">
            <w:pPr>
              <w:ind w:right="-7"/>
              <w:jc w:val="both"/>
              <w:rPr>
                <w:rFonts w:ascii="Tahoma" w:hAnsi="Tahoma" w:cs="Tahoma"/>
              </w:rPr>
            </w:pPr>
          </w:p>
        </w:tc>
      </w:tr>
      <w:tr w:rsidR="004D4FFA" w:rsidRPr="002836A6">
        <w:trPr>
          <w:cantSplit/>
          <w:trHeight w:val="429"/>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VP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Valor da parcela a ser paga;</w:t>
            </w:r>
          </w:p>
        </w:tc>
      </w:tr>
      <w:tr w:rsidR="004D4FFA" w:rsidRPr="002836A6">
        <w:trPr>
          <w:cantSplit/>
          <w:trHeight w:val="621"/>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I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Índice de atualização financeira = 0,0001644, assim apurado:</w:t>
            </w:r>
          </w:p>
        </w:tc>
      </w:tr>
      <w:tr w:rsidR="004D4FFA" w:rsidRPr="002836A6">
        <w:trPr>
          <w:cantSplit/>
          <w:trHeight w:val="984"/>
        </w:trPr>
        <w:tc>
          <w:tcPr>
            <w:tcW w:w="567" w:type="dxa"/>
          </w:tcPr>
          <w:p w:rsidR="004D4FFA" w:rsidRPr="002836A6" w:rsidRDefault="004D4FFA" w:rsidP="00F10857">
            <w:pPr>
              <w:ind w:right="-7"/>
              <w:jc w:val="both"/>
              <w:rPr>
                <w:rFonts w:ascii="Tahoma" w:hAnsi="Tahoma" w:cs="Tahoma"/>
              </w:rPr>
            </w:pPr>
          </w:p>
        </w:tc>
        <w:tc>
          <w:tcPr>
            <w:tcW w:w="425" w:type="dxa"/>
          </w:tcPr>
          <w:p w:rsidR="004D4FFA" w:rsidRPr="002836A6" w:rsidRDefault="004D4FFA" w:rsidP="00F10857">
            <w:pPr>
              <w:ind w:right="-7"/>
              <w:jc w:val="both"/>
              <w:rPr>
                <w:rFonts w:ascii="Tahoma" w:hAnsi="Tahoma" w:cs="Tahoma"/>
              </w:rPr>
            </w:pPr>
          </w:p>
        </w:tc>
        <w:tc>
          <w:tcPr>
            <w:tcW w:w="6403" w:type="dxa"/>
          </w:tcPr>
          <w:p w:rsidR="004D4FFA" w:rsidRPr="002836A6" w:rsidRDefault="004D4FFA" w:rsidP="00F10857">
            <w:pPr>
              <w:ind w:right="-7"/>
              <w:jc w:val="both"/>
              <w:rPr>
                <w:rFonts w:ascii="Tahoma" w:hAnsi="Tahoma" w:cs="Tahoma"/>
                <w:lang w:val="en-US"/>
              </w:rPr>
            </w:pPr>
            <w:r w:rsidRPr="002836A6">
              <w:rPr>
                <w:rFonts w:ascii="Tahoma" w:hAnsi="Tahoma" w:cs="Tahoma"/>
                <w:lang w:val="en-US"/>
              </w:rPr>
              <w:t>I = (</w:t>
            </w:r>
            <w:r w:rsidRPr="002836A6">
              <w:rPr>
                <w:rFonts w:ascii="Tahoma" w:hAnsi="Tahoma" w:cs="Tahoma"/>
                <w:u w:val="single"/>
                <w:lang w:val="en-US"/>
              </w:rPr>
              <w:t>TX/100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w:t>
            </w:r>
            <w:r w:rsidRPr="002836A6">
              <w:rPr>
                <w:rFonts w:ascii="Tahoma" w:hAnsi="Tahoma" w:cs="Tahoma"/>
                <w:u w:val="single"/>
                <w:lang w:val="en-US"/>
              </w:rPr>
              <w:t>6/100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0,0001644</w:t>
            </w:r>
          </w:p>
          <w:p w:rsidR="004D4FFA" w:rsidRPr="002836A6" w:rsidRDefault="004D4FFA" w:rsidP="00F10857">
            <w:pPr>
              <w:numPr>
                <w:ilvl w:val="0"/>
                <w:numId w:val="33"/>
              </w:numPr>
              <w:ind w:right="-7"/>
              <w:jc w:val="both"/>
              <w:rPr>
                <w:rFonts w:ascii="Tahoma" w:hAnsi="Tahoma" w:cs="Tahoma"/>
              </w:rPr>
            </w:pPr>
            <w:r w:rsidRPr="002836A6">
              <w:rPr>
                <w:rFonts w:ascii="Tahoma" w:hAnsi="Tahoma" w:cs="Tahoma"/>
                <w:lang w:val="en-US"/>
              </w:rPr>
              <w:t xml:space="preserve">   </w:t>
            </w:r>
            <w:r w:rsidRPr="002836A6">
              <w:rPr>
                <w:rFonts w:ascii="Tahoma" w:hAnsi="Tahoma" w:cs="Tahoma"/>
              </w:rPr>
              <w:t>365</w:t>
            </w:r>
          </w:p>
          <w:p w:rsidR="004D4FFA" w:rsidRPr="002836A6" w:rsidRDefault="004D4FFA" w:rsidP="00F10857">
            <w:pPr>
              <w:ind w:right="-7"/>
              <w:jc w:val="both"/>
              <w:rPr>
                <w:rFonts w:ascii="Tahoma" w:hAnsi="Tahoma" w:cs="Tahoma"/>
              </w:rPr>
            </w:pPr>
          </w:p>
          <w:p w:rsidR="004D4FFA" w:rsidRPr="002836A6" w:rsidRDefault="004D4FFA" w:rsidP="00F10857">
            <w:pPr>
              <w:ind w:right="-7"/>
              <w:jc w:val="both"/>
              <w:rPr>
                <w:rFonts w:ascii="Tahoma" w:hAnsi="Tahoma" w:cs="Tahoma"/>
              </w:rPr>
            </w:pPr>
            <w:r w:rsidRPr="002836A6">
              <w:rPr>
                <w:rFonts w:ascii="Tahoma" w:hAnsi="Tahoma" w:cs="Tahoma"/>
              </w:rPr>
              <w:t>TX = Percentual da taxa anual = 6%</w:t>
            </w:r>
          </w:p>
        </w:tc>
      </w:tr>
    </w:tbl>
    <w:p w:rsidR="004D4FFA" w:rsidRPr="002836A6" w:rsidRDefault="004D4FFA" w:rsidP="004D4FFA">
      <w:pPr>
        <w:ind w:left="1134"/>
        <w:jc w:val="both"/>
        <w:rPr>
          <w:rFonts w:ascii="Tahoma" w:hAnsi="Tahoma" w:cs="Tahoma"/>
        </w:rPr>
      </w:pPr>
    </w:p>
    <w:p w:rsidR="00D32A04" w:rsidRPr="002836A6" w:rsidRDefault="00D32A04" w:rsidP="00D32A04">
      <w:pPr>
        <w:spacing w:after="120"/>
        <w:jc w:val="both"/>
        <w:rPr>
          <w:rFonts w:ascii="Tahoma" w:hAnsi="Tahoma" w:cs="Tahoma"/>
          <w:b/>
          <w:u w:val="single"/>
        </w:rPr>
      </w:pPr>
      <w:r w:rsidRPr="002836A6">
        <w:rPr>
          <w:rFonts w:ascii="Tahoma" w:hAnsi="Tahoma" w:cs="Tahoma"/>
          <w:b/>
          <w:u w:val="single"/>
        </w:rPr>
        <w:t>12. DA PROPOSTA E DA ADJUDICAÇÃO.</w:t>
      </w:r>
    </w:p>
    <w:p w:rsidR="00D32A04" w:rsidRPr="002836A6" w:rsidRDefault="00D32A04" w:rsidP="00D32A04">
      <w:pPr>
        <w:ind w:left="360"/>
        <w:jc w:val="both"/>
        <w:rPr>
          <w:rFonts w:cs="Arial"/>
          <w:b/>
          <w:bCs/>
          <w:szCs w:val="22"/>
        </w:rPr>
      </w:pPr>
      <w:r w:rsidRPr="002836A6">
        <w:rPr>
          <w:rFonts w:cs="Arial"/>
          <w:b/>
          <w:bCs/>
          <w:szCs w:val="22"/>
        </w:rPr>
        <w:t> </w:t>
      </w:r>
    </w:p>
    <w:p w:rsidR="00D32A04" w:rsidRPr="002836A6" w:rsidRDefault="00D32A04" w:rsidP="00D32A04">
      <w:pPr>
        <w:spacing w:after="120"/>
        <w:jc w:val="both"/>
        <w:rPr>
          <w:rFonts w:ascii="Tahoma" w:hAnsi="Tahoma" w:cs="Tahoma"/>
        </w:rPr>
      </w:pPr>
      <w:r w:rsidRPr="002836A6">
        <w:rPr>
          <w:rFonts w:ascii="Tahoma" w:hAnsi="Tahoma" w:cs="Tahoma"/>
        </w:rPr>
        <w:t>12.1 – A licitante arrematante deverá anexar, junto a proposta comercial, prospecto(s</w:t>
      </w:r>
      <w:proofErr w:type="gramStart"/>
      <w:r w:rsidRPr="002836A6">
        <w:rPr>
          <w:rFonts w:ascii="Tahoma" w:hAnsi="Tahoma" w:cs="Tahoma"/>
        </w:rPr>
        <w:t>)</w:t>
      </w:r>
      <w:proofErr w:type="gramEnd"/>
      <w:r w:rsidRPr="002836A6">
        <w:rPr>
          <w:rFonts w:ascii="Tahoma" w:hAnsi="Tahoma" w:cs="Tahoma"/>
        </w:rPr>
        <w:t>/folheto(s) dos bens e equipamentos ofertado para verificação do atendimento às especificações técnicas contidas neste Termo de Referência e no Edital;</w:t>
      </w:r>
    </w:p>
    <w:p w:rsidR="00D32A04" w:rsidRPr="002836A6" w:rsidRDefault="00D32A04" w:rsidP="00D32A04">
      <w:pPr>
        <w:spacing w:after="120"/>
        <w:jc w:val="both"/>
        <w:rPr>
          <w:rFonts w:ascii="Tahoma" w:hAnsi="Tahoma" w:cs="Tahoma"/>
        </w:rPr>
      </w:pPr>
      <w:r w:rsidRPr="002836A6">
        <w:rPr>
          <w:rFonts w:ascii="Tahoma" w:hAnsi="Tahoma" w:cs="Tahoma"/>
        </w:rPr>
        <w:t xml:space="preserve">12.2 - Será considerada mais vantajosa para a Administração e, consequentemente, classificada em primeiro lugar, a proposta que, satisfazendo a todas as exigências e condições deste Termo de Referência e do Edital, aquela que apresente menor preço </w:t>
      </w:r>
      <w:r w:rsidR="00BF177C" w:rsidRPr="002836A6">
        <w:rPr>
          <w:rFonts w:ascii="Tahoma" w:hAnsi="Tahoma" w:cs="Tahoma"/>
        </w:rPr>
        <w:t xml:space="preserve">por item </w:t>
      </w:r>
      <w:r w:rsidRPr="002836A6">
        <w:rPr>
          <w:rFonts w:ascii="Tahoma" w:hAnsi="Tahoma" w:cs="Tahoma"/>
        </w:rPr>
        <w:t>para o objeto da licitação.</w:t>
      </w:r>
    </w:p>
    <w:p w:rsidR="00D32A04" w:rsidRPr="002836A6" w:rsidRDefault="00D32A04" w:rsidP="001600C2">
      <w:pPr>
        <w:spacing w:after="120"/>
        <w:jc w:val="both"/>
        <w:rPr>
          <w:rFonts w:ascii="Tahoma" w:hAnsi="Tahoma" w:cs="Tahoma"/>
        </w:rPr>
      </w:pPr>
    </w:p>
    <w:p w:rsidR="004B6B5D" w:rsidRPr="002836A6" w:rsidRDefault="004B6B5D">
      <w:pPr>
        <w:pStyle w:val="Corpodetexto2"/>
        <w:jc w:val="left"/>
        <w:rPr>
          <w:rFonts w:ascii="Arial" w:hAnsi="Arial" w:cs="Arial"/>
          <w:b w:val="0"/>
          <w:bCs w:val="0"/>
        </w:rPr>
      </w:pPr>
      <w:r w:rsidRPr="002836A6">
        <w:rPr>
          <w:rFonts w:ascii="Arial" w:hAnsi="Arial" w:cs="Arial"/>
          <w:b w:val="0"/>
          <w:bCs w:val="0"/>
        </w:rPr>
        <w:t xml:space="preserve">Recife, </w:t>
      </w:r>
      <w:r w:rsidR="002B034A" w:rsidRPr="002836A6">
        <w:rPr>
          <w:rFonts w:ascii="Arial" w:hAnsi="Arial" w:cs="Arial"/>
          <w:b w:val="0"/>
          <w:bCs w:val="0"/>
        </w:rPr>
        <w:t xml:space="preserve"> </w:t>
      </w:r>
      <w:r w:rsidR="00455FFC">
        <w:rPr>
          <w:rFonts w:ascii="Arial" w:hAnsi="Arial" w:cs="Arial"/>
          <w:b w:val="0"/>
          <w:bCs w:val="0"/>
        </w:rPr>
        <w:t xml:space="preserve">   </w:t>
      </w:r>
      <w:r w:rsidR="00D5174D" w:rsidRPr="002836A6">
        <w:rPr>
          <w:rFonts w:ascii="Arial" w:hAnsi="Arial" w:cs="Arial"/>
          <w:b w:val="0"/>
          <w:bCs w:val="0"/>
        </w:rPr>
        <w:t xml:space="preserve">de </w:t>
      </w:r>
      <w:r w:rsidR="00455FFC">
        <w:rPr>
          <w:rFonts w:ascii="Arial" w:hAnsi="Arial" w:cs="Arial"/>
          <w:b w:val="0"/>
          <w:bCs w:val="0"/>
        </w:rPr>
        <w:t xml:space="preserve">novembro </w:t>
      </w:r>
      <w:r w:rsidRPr="002836A6">
        <w:rPr>
          <w:rFonts w:ascii="Arial" w:hAnsi="Arial" w:cs="Arial"/>
          <w:b w:val="0"/>
          <w:bCs w:val="0"/>
        </w:rPr>
        <w:t>de 20</w:t>
      </w:r>
      <w:r w:rsidR="00C837E8" w:rsidRPr="002836A6">
        <w:rPr>
          <w:rFonts w:ascii="Arial" w:hAnsi="Arial" w:cs="Arial"/>
          <w:b w:val="0"/>
          <w:bCs w:val="0"/>
        </w:rPr>
        <w:t>1</w:t>
      </w:r>
      <w:r w:rsidR="00444644">
        <w:rPr>
          <w:rFonts w:ascii="Arial" w:hAnsi="Arial" w:cs="Arial"/>
          <w:b w:val="0"/>
          <w:bCs w:val="0"/>
        </w:rPr>
        <w:t>6</w:t>
      </w:r>
    </w:p>
    <w:p w:rsidR="004B6B5D" w:rsidRPr="002836A6" w:rsidRDefault="004B6B5D">
      <w:pPr>
        <w:pStyle w:val="Corpodetexto2"/>
        <w:jc w:val="center"/>
        <w:rPr>
          <w:rFonts w:ascii="Arial" w:hAnsi="Arial" w:cs="Arial"/>
          <w:b w:val="0"/>
          <w:bCs w:val="0"/>
        </w:rPr>
      </w:pPr>
    </w:p>
    <w:p w:rsidR="004B6B5D" w:rsidRPr="002836A6" w:rsidRDefault="004B6B5D">
      <w:pPr>
        <w:pStyle w:val="Corpodetexto2"/>
        <w:jc w:val="center"/>
        <w:rPr>
          <w:rFonts w:ascii="Arial" w:hAnsi="Arial" w:cs="Arial"/>
          <w:b w:val="0"/>
          <w:bCs w:val="0"/>
        </w:rPr>
      </w:pPr>
    </w:p>
    <w:p w:rsidR="004B6B5D" w:rsidRPr="002836A6" w:rsidRDefault="00A63309">
      <w:pPr>
        <w:pStyle w:val="TtulodaTabela"/>
        <w:suppressLineNumbers w:val="0"/>
        <w:spacing w:before="120" w:after="0"/>
        <w:rPr>
          <w:b w:val="0"/>
          <w:i w:val="0"/>
          <w:sz w:val="24"/>
        </w:rPr>
      </w:pPr>
      <w:r>
        <w:rPr>
          <w:b w:val="0"/>
          <w:i w:val="0"/>
          <w:sz w:val="24"/>
        </w:rPr>
        <w:t>Johnmary Vital de Araújo</w:t>
      </w:r>
    </w:p>
    <w:p w:rsidR="004B6B5D" w:rsidRPr="002836A6" w:rsidRDefault="004B6B5D">
      <w:pPr>
        <w:jc w:val="center"/>
        <w:rPr>
          <w:rFonts w:ascii="Arial" w:hAnsi="Arial"/>
        </w:rPr>
      </w:pPr>
      <w:r w:rsidRPr="002836A6">
        <w:rPr>
          <w:rFonts w:ascii="Arial" w:hAnsi="Arial"/>
        </w:rPr>
        <w:t>Supervisor</w:t>
      </w:r>
      <w:r w:rsidR="00A63309">
        <w:rPr>
          <w:rFonts w:ascii="Arial" w:hAnsi="Arial"/>
        </w:rPr>
        <w:t xml:space="preserve"> </w:t>
      </w:r>
      <w:r w:rsidR="00FA528E" w:rsidRPr="002836A6">
        <w:rPr>
          <w:rFonts w:ascii="Arial" w:hAnsi="Arial"/>
        </w:rPr>
        <w:t xml:space="preserve">da </w:t>
      </w:r>
      <w:r w:rsidRPr="002836A6">
        <w:rPr>
          <w:rFonts w:ascii="Arial" w:hAnsi="Arial"/>
        </w:rPr>
        <w:t>Seção de Microinformática.</w:t>
      </w:r>
    </w:p>
    <w:p w:rsidR="004B6B5D" w:rsidRPr="002836A6" w:rsidRDefault="004B6B5D">
      <w:pPr>
        <w:jc w:val="center"/>
        <w:rPr>
          <w:rFonts w:ascii="Arial" w:hAnsi="Arial"/>
        </w:rPr>
      </w:pPr>
    </w:p>
    <w:p w:rsidR="004B6B5D" w:rsidRPr="002836A6" w:rsidRDefault="004B6B5D">
      <w:pPr>
        <w:jc w:val="center"/>
        <w:rPr>
          <w:rFonts w:ascii="Arial" w:hAnsi="Arial"/>
        </w:rPr>
      </w:pPr>
    </w:p>
    <w:p w:rsidR="004B6B5D" w:rsidRPr="002836A6" w:rsidRDefault="00A32F7B">
      <w:pPr>
        <w:rPr>
          <w:rFonts w:ascii="Arial" w:hAnsi="Arial" w:cs="Arial"/>
        </w:rPr>
      </w:pPr>
      <w:r>
        <w:rPr>
          <w:rFonts w:ascii="Arial" w:hAnsi="Arial" w:cs="Arial"/>
        </w:rPr>
        <w:t>D</w:t>
      </w:r>
      <w:r w:rsidR="004B6B5D" w:rsidRPr="002836A6">
        <w:rPr>
          <w:rFonts w:ascii="Arial" w:hAnsi="Arial" w:cs="Arial"/>
        </w:rPr>
        <w:t>e acordo:</w:t>
      </w:r>
    </w:p>
    <w:p w:rsidR="009C3077" w:rsidRPr="002836A6" w:rsidRDefault="009C3077">
      <w:pPr>
        <w:pStyle w:val="TtulodaTabela"/>
        <w:suppressLineNumbers w:val="0"/>
        <w:spacing w:before="120" w:after="0"/>
        <w:rPr>
          <w:b w:val="0"/>
          <w:i w:val="0"/>
          <w:sz w:val="24"/>
        </w:rPr>
      </w:pPr>
    </w:p>
    <w:p w:rsidR="009C3077" w:rsidRPr="002836A6" w:rsidRDefault="009C3077">
      <w:pPr>
        <w:pStyle w:val="TtulodaTabela"/>
        <w:suppressLineNumbers w:val="0"/>
        <w:spacing w:before="120" w:after="0"/>
        <w:rPr>
          <w:b w:val="0"/>
          <w:i w:val="0"/>
          <w:sz w:val="24"/>
        </w:rPr>
      </w:pPr>
    </w:p>
    <w:p w:rsidR="004B6B5D" w:rsidRPr="002836A6" w:rsidRDefault="00C837E8">
      <w:pPr>
        <w:pStyle w:val="TtulodaTabela"/>
        <w:suppressLineNumbers w:val="0"/>
        <w:spacing w:before="120" w:after="0"/>
        <w:rPr>
          <w:b w:val="0"/>
          <w:i w:val="0"/>
          <w:sz w:val="24"/>
        </w:rPr>
      </w:pPr>
      <w:r w:rsidRPr="002836A6">
        <w:rPr>
          <w:b w:val="0"/>
          <w:i w:val="0"/>
          <w:sz w:val="24"/>
        </w:rPr>
        <w:t>Arnaldo Leite Pereira</w:t>
      </w:r>
    </w:p>
    <w:p w:rsidR="004B6B5D" w:rsidRPr="002836A6" w:rsidRDefault="004B6B5D" w:rsidP="005F5239">
      <w:pPr>
        <w:jc w:val="center"/>
        <w:rPr>
          <w:rFonts w:ascii="Arial" w:hAnsi="Arial"/>
        </w:rPr>
      </w:pPr>
      <w:r w:rsidRPr="002836A6">
        <w:rPr>
          <w:rFonts w:ascii="Arial" w:hAnsi="Arial"/>
        </w:rPr>
        <w:t xml:space="preserve">Diretor da </w:t>
      </w:r>
      <w:r w:rsidR="00C837E8" w:rsidRPr="002836A6">
        <w:rPr>
          <w:rFonts w:ascii="Arial" w:hAnsi="Arial"/>
        </w:rPr>
        <w:t xml:space="preserve">Divisão de </w:t>
      </w:r>
      <w:r w:rsidR="001F4A18">
        <w:rPr>
          <w:rFonts w:ascii="Arial" w:hAnsi="Arial"/>
        </w:rPr>
        <w:t>Infraestrutura da Tecnologia da Informação</w:t>
      </w:r>
    </w:p>
    <w:p w:rsidR="00C138F3" w:rsidRPr="002836A6" w:rsidRDefault="00C138F3" w:rsidP="005F5239">
      <w:pPr>
        <w:jc w:val="center"/>
        <w:rPr>
          <w:rFonts w:ascii="Arial" w:hAnsi="Arial"/>
        </w:rPr>
      </w:pPr>
    </w:p>
    <w:sectPr w:rsidR="00C138F3" w:rsidRPr="002836A6" w:rsidSect="0055491C">
      <w:headerReference w:type="default" r:id="rId7"/>
      <w:footerReference w:type="default" r:id="rId8"/>
      <w:pgSz w:w="12240" w:h="15840"/>
      <w:pgMar w:top="1418" w:right="68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54" w:rsidRDefault="00B03A54">
      <w:r>
        <w:separator/>
      </w:r>
    </w:p>
  </w:endnote>
  <w:endnote w:type="continuationSeparator" w:id="0">
    <w:p w:rsidR="00B03A54" w:rsidRDefault="00B03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54" w:rsidRDefault="00B03A54">
    <w:pPr>
      <w:pStyle w:val="Rodap"/>
      <w:rPr>
        <w:rStyle w:val="Nmerodepgina"/>
        <w:b/>
        <w:bCs/>
        <w:sz w:val="16"/>
      </w:rPr>
    </w:pPr>
    <w:r>
      <w:rPr>
        <w:b/>
        <w:bCs/>
        <w:sz w:val="16"/>
      </w:rPr>
      <w:t>TR – Aquisição de Tablets.doc</w:t>
    </w:r>
    <w:r>
      <w:rPr>
        <w:b/>
        <w:bCs/>
        <w:sz w:val="16"/>
      </w:rPr>
      <w:tab/>
    </w:r>
    <w:r>
      <w:rPr>
        <w:b/>
        <w:bCs/>
        <w:sz w:val="16"/>
      </w:rPr>
      <w:tab/>
      <w:t xml:space="preserve">Pág.: </w:t>
    </w:r>
    <w:r w:rsidR="00482C04">
      <w:rPr>
        <w:rStyle w:val="Nmerodepgina"/>
        <w:b/>
        <w:bCs/>
        <w:sz w:val="16"/>
      </w:rPr>
      <w:fldChar w:fldCharType="begin"/>
    </w:r>
    <w:r>
      <w:rPr>
        <w:rStyle w:val="Nmerodepgina"/>
        <w:b/>
        <w:bCs/>
        <w:sz w:val="16"/>
      </w:rPr>
      <w:instrText xml:space="preserve"> PAGE </w:instrText>
    </w:r>
    <w:r w:rsidR="00482C04">
      <w:rPr>
        <w:rStyle w:val="Nmerodepgina"/>
        <w:b/>
        <w:bCs/>
        <w:sz w:val="16"/>
      </w:rPr>
      <w:fldChar w:fldCharType="separate"/>
    </w:r>
    <w:r w:rsidR="00F05481">
      <w:rPr>
        <w:rStyle w:val="Nmerodepgina"/>
        <w:b/>
        <w:bCs/>
        <w:noProof/>
        <w:sz w:val="16"/>
      </w:rPr>
      <w:t>9</w:t>
    </w:r>
    <w:r w:rsidR="00482C04">
      <w:rPr>
        <w:rStyle w:val="Nmerodepgina"/>
        <w:b/>
        <w:bCs/>
        <w:sz w:val="16"/>
      </w:rPr>
      <w:fldChar w:fldCharType="end"/>
    </w:r>
    <w:r>
      <w:rPr>
        <w:rStyle w:val="Nmerodepgina"/>
        <w:b/>
        <w:bCs/>
        <w:sz w:val="16"/>
      </w:rPr>
      <w:t>/</w:t>
    </w:r>
    <w:r w:rsidR="00482C04">
      <w:rPr>
        <w:rStyle w:val="Nmerodepgina"/>
        <w:b/>
        <w:bCs/>
        <w:sz w:val="16"/>
      </w:rPr>
      <w:fldChar w:fldCharType="begin"/>
    </w:r>
    <w:r>
      <w:rPr>
        <w:rStyle w:val="Nmerodepgina"/>
        <w:b/>
        <w:bCs/>
        <w:sz w:val="16"/>
      </w:rPr>
      <w:instrText xml:space="preserve"> NUMPAGES </w:instrText>
    </w:r>
    <w:r w:rsidR="00482C04">
      <w:rPr>
        <w:rStyle w:val="Nmerodepgina"/>
        <w:b/>
        <w:bCs/>
        <w:sz w:val="16"/>
      </w:rPr>
      <w:fldChar w:fldCharType="separate"/>
    </w:r>
    <w:r w:rsidR="00F05481">
      <w:rPr>
        <w:rStyle w:val="Nmerodepgina"/>
        <w:b/>
        <w:bCs/>
        <w:noProof/>
        <w:sz w:val="16"/>
      </w:rPr>
      <w:t>9</w:t>
    </w:r>
    <w:r w:rsidR="00482C04">
      <w:rPr>
        <w:rStyle w:val="Nmerodepgina"/>
        <w:b/>
        <w:bCs/>
        <w:sz w:val="16"/>
      </w:rPr>
      <w:fldChar w:fldCharType="end"/>
    </w:r>
  </w:p>
  <w:p w:rsidR="00B03A54" w:rsidRDefault="00B03A54">
    <w:pPr>
      <w:pStyle w:val="Rodap"/>
      <w:rPr>
        <w:rStyle w:val="Nmerodepgina"/>
        <w:b/>
        <w:bCs/>
        <w:sz w:val="16"/>
      </w:rPr>
    </w:pPr>
  </w:p>
  <w:p w:rsidR="00B03A54" w:rsidRDefault="00B03A54">
    <w:pPr>
      <w:pStyle w:val="Rodap"/>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54" w:rsidRDefault="00B03A54">
      <w:r>
        <w:separator/>
      </w:r>
    </w:p>
  </w:footnote>
  <w:footnote w:type="continuationSeparator" w:id="0">
    <w:p w:rsidR="00B03A54" w:rsidRDefault="00B03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54" w:rsidRDefault="00B03A54">
    <w:pPr>
      <w:rPr>
        <w:rFonts w:ascii="Arial" w:hAnsi="Arial" w:cs="Arial"/>
        <w:sz w:val="20"/>
      </w:rPr>
    </w:pPr>
    <w:r>
      <w:rPr>
        <w:rFonts w:ascii="Arial" w:hAnsi="Arial" w:cs="Arial"/>
        <w:sz w:val="20"/>
      </w:rPr>
      <w:t>Tribunal Regional Federal da 5ª região</w:t>
    </w:r>
  </w:p>
  <w:p w:rsidR="00B03A54" w:rsidRDefault="00B03A54">
    <w:pPr>
      <w:rPr>
        <w:rFonts w:ascii="Arial" w:hAnsi="Arial" w:cs="Arial"/>
        <w:sz w:val="20"/>
      </w:rPr>
    </w:pPr>
    <w:r>
      <w:rPr>
        <w:rFonts w:ascii="Arial" w:hAnsi="Arial" w:cs="Arial"/>
        <w:sz w:val="20"/>
      </w:rPr>
      <w:t>Subsecretaria de Tecnologia da Informação</w:t>
    </w:r>
  </w:p>
  <w:p w:rsidR="00B03A54" w:rsidRDefault="00B03A54">
    <w:pPr>
      <w:pStyle w:val="Cabealho"/>
      <w:rPr>
        <w:rFonts w:ascii="Arial" w:hAnsi="Arial" w:cs="Arial"/>
        <w:sz w:val="20"/>
      </w:rPr>
    </w:pPr>
    <w:r>
      <w:rPr>
        <w:rFonts w:ascii="Arial" w:hAnsi="Arial" w:cs="Arial"/>
        <w:sz w:val="20"/>
      </w:rPr>
      <w:t xml:space="preserve">Seção de Microinformática </w:t>
    </w:r>
  </w:p>
  <w:p w:rsidR="00B03A54" w:rsidRDefault="00B03A54">
    <w:pPr>
      <w:pStyle w:val="Cabealh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4C"/>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4B4B79"/>
    <w:multiLevelType w:val="multilevel"/>
    <w:tmpl w:val="18561C5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27520B"/>
    <w:multiLevelType w:val="hybridMultilevel"/>
    <w:tmpl w:val="47EEF2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DD72305"/>
    <w:multiLevelType w:val="multilevel"/>
    <w:tmpl w:val="34E24D4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576F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0F687D"/>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41A5CE9"/>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D520CB1"/>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1EC114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0B56648"/>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30148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5020999"/>
    <w:multiLevelType w:val="multilevel"/>
    <w:tmpl w:val="FB268C5A"/>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3">
    <w:nsid w:val="28DA749D"/>
    <w:multiLevelType w:val="hybridMultilevel"/>
    <w:tmpl w:val="6540E510"/>
    <w:lvl w:ilvl="0" w:tplc="D11812B0">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4">
    <w:nsid w:val="302954DD"/>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7C2E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A161EEF"/>
    <w:multiLevelType w:val="hybridMultilevel"/>
    <w:tmpl w:val="F138B4A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3DF475BF"/>
    <w:multiLevelType w:val="multilevel"/>
    <w:tmpl w:val="AD8C6572"/>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E918DB"/>
    <w:multiLevelType w:val="multilevel"/>
    <w:tmpl w:val="A1D4EA0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A33CC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0AE669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5F0241D"/>
    <w:multiLevelType w:val="multilevel"/>
    <w:tmpl w:val="7E841B42"/>
    <w:lvl w:ilvl="0">
      <w:start w:val="1"/>
      <w:numFmt w:val="decimal"/>
      <w:lvlText w:val="%1."/>
      <w:lvlJc w:val="left"/>
      <w:pPr>
        <w:tabs>
          <w:tab w:val="num" w:pos="363"/>
        </w:tabs>
        <w:ind w:left="363" w:hanging="363"/>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FFE68C9"/>
    <w:multiLevelType w:val="multilevel"/>
    <w:tmpl w:val="59A6A09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63E758C3"/>
    <w:multiLevelType w:val="multilevel"/>
    <w:tmpl w:val="37CE43D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0A5EE4"/>
    <w:multiLevelType w:val="hybridMultilevel"/>
    <w:tmpl w:val="4F8E4F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B601772"/>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nsid w:val="6BFA242C"/>
    <w:multiLevelType w:val="multilevel"/>
    <w:tmpl w:val="B9D8446A"/>
    <w:lvl w:ilvl="0">
      <w:start w:val="1"/>
      <w:numFmt w:val="none"/>
      <w:lvlText w:val="3."/>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7C30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18A0CC9"/>
    <w:multiLevelType w:val="multilevel"/>
    <w:tmpl w:val="4226161A"/>
    <w:lvl w:ilvl="0">
      <w:start w:val="1"/>
      <w:numFmt w:val="none"/>
      <w:lvlText w:val="3."/>
      <w:lvlJc w:val="left"/>
      <w:pPr>
        <w:tabs>
          <w:tab w:val="num" w:pos="51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FC7FF7"/>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9E7600D"/>
    <w:multiLevelType w:val="multilevel"/>
    <w:tmpl w:val="86B09BD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146AB5"/>
    <w:multiLevelType w:val="multilevel"/>
    <w:tmpl w:val="D430E086"/>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9"/>
  </w:num>
  <w:num w:numId="3">
    <w:abstractNumId w:val="20"/>
  </w:num>
  <w:num w:numId="4">
    <w:abstractNumId w:val="8"/>
  </w:num>
  <w:num w:numId="5">
    <w:abstractNumId w:val="27"/>
  </w:num>
  <w:num w:numId="6">
    <w:abstractNumId w:val="15"/>
  </w:num>
  <w:num w:numId="7">
    <w:abstractNumId w:val="6"/>
  </w:num>
  <w:num w:numId="8">
    <w:abstractNumId w:val="7"/>
  </w:num>
  <w:num w:numId="9">
    <w:abstractNumId w:val="24"/>
  </w:num>
  <w:num w:numId="10">
    <w:abstractNumId w:val="21"/>
  </w:num>
  <w:num w:numId="11">
    <w:abstractNumId w:val="13"/>
  </w:num>
  <w:num w:numId="12">
    <w:abstractNumId w:val="8"/>
  </w:num>
  <w:num w:numId="13">
    <w:abstractNumId w:val="4"/>
  </w:num>
  <w:num w:numId="14">
    <w:abstractNumId w:val="10"/>
  </w:num>
  <w:num w:numId="15">
    <w:abstractNumId w:val="9"/>
  </w:num>
  <w:num w:numId="16">
    <w:abstractNumId w:val="30"/>
  </w:num>
  <w:num w:numId="17">
    <w:abstractNumId w:val="26"/>
  </w:num>
  <w:num w:numId="18">
    <w:abstractNumId w:val="11"/>
  </w:num>
  <w:num w:numId="19">
    <w:abstractNumId w:val="28"/>
  </w:num>
  <w:num w:numId="20">
    <w:abstractNumId w:val="0"/>
  </w:num>
  <w:num w:numId="21">
    <w:abstractNumId w:val="31"/>
  </w:num>
  <w:num w:numId="22">
    <w:abstractNumId w:val="1"/>
  </w:num>
  <w:num w:numId="23">
    <w:abstractNumId w:val="18"/>
  </w:num>
  <w:num w:numId="24">
    <w:abstractNumId w:val="3"/>
  </w:num>
  <w:num w:numId="25">
    <w:abstractNumId w:val="14"/>
  </w:num>
  <w:num w:numId="26">
    <w:abstractNumId w:val="17"/>
  </w:num>
  <w:num w:numId="27">
    <w:abstractNumId w:val="23"/>
  </w:num>
  <w:num w:numId="28">
    <w:abstractNumId w:val="29"/>
  </w:num>
  <w:num w:numId="29">
    <w:abstractNumId w:val="22"/>
  </w:num>
  <w:num w:numId="30">
    <w:abstractNumId w:val="5"/>
  </w:num>
  <w:num w:numId="31">
    <w:abstractNumId w:val="25"/>
  </w:num>
  <w:num w:numId="32">
    <w:abstractNumId w:val="16"/>
  </w:num>
  <w:num w:numId="33">
    <w:abstractNumId w:val="1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53F62"/>
    <w:rsid w:val="0000131E"/>
    <w:rsid w:val="000067BB"/>
    <w:rsid w:val="00007955"/>
    <w:rsid w:val="00016D7E"/>
    <w:rsid w:val="00033995"/>
    <w:rsid w:val="000475F7"/>
    <w:rsid w:val="0005547B"/>
    <w:rsid w:val="00090B9F"/>
    <w:rsid w:val="000A4C4C"/>
    <w:rsid w:val="000A7181"/>
    <w:rsid w:val="000B3079"/>
    <w:rsid w:val="000C4391"/>
    <w:rsid w:val="000D3CC0"/>
    <w:rsid w:val="00101224"/>
    <w:rsid w:val="0010152A"/>
    <w:rsid w:val="00104D43"/>
    <w:rsid w:val="001330C4"/>
    <w:rsid w:val="00137B3B"/>
    <w:rsid w:val="00140840"/>
    <w:rsid w:val="0014112C"/>
    <w:rsid w:val="0015168C"/>
    <w:rsid w:val="00151A5D"/>
    <w:rsid w:val="00157C3A"/>
    <w:rsid w:val="001600C2"/>
    <w:rsid w:val="001730D1"/>
    <w:rsid w:val="001910D3"/>
    <w:rsid w:val="00195F2C"/>
    <w:rsid w:val="001976DA"/>
    <w:rsid w:val="001C4315"/>
    <w:rsid w:val="001C6D9E"/>
    <w:rsid w:val="001D3B83"/>
    <w:rsid w:val="001D6238"/>
    <w:rsid w:val="001D6CCA"/>
    <w:rsid w:val="001E0119"/>
    <w:rsid w:val="001F1FF1"/>
    <w:rsid w:val="001F4A18"/>
    <w:rsid w:val="002016B5"/>
    <w:rsid w:val="00215352"/>
    <w:rsid w:val="0022527C"/>
    <w:rsid w:val="00233014"/>
    <w:rsid w:val="00254CA6"/>
    <w:rsid w:val="00261C3B"/>
    <w:rsid w:val="00264AFC"/>
    <w:rsid w:val="00267EBB"/>
    <w:rsid w:val="00270B46"/>
    <w:rsid w:val="0027371F"/>
    <w:rsid w:val="00280DAB"/>
    <w:rsid w:val="002836A6"/>
    <w:rsid w:val="00292A16"/>
    <w:rsid w:val="00294599"/>
    <w:rsid w:val="002A0EBE"/>
    <w:rsid w:val="002A166B"/>
    <w:rsid w:val="002B034A"/>
    <w:rsid w:val="002B5FE5"/>
    <w:rsid w:val="002C1F1E"/>
    <w:rsid w:val="002D5114"/>
    <w:rsid w:val="002D691F"/>
    <w:rsid w:val="002F0388"/>
    <w:rsid w:val="002F175C"/>
    <w:rsid w:val="002F3594"/>
    <w:rsid w:val="00301F9A"/>
    <w:rsid w:val="003048C1"/>
    <w:rsid w:val="00306345"/>
    <w:rsid w:val="00306F0A"/>
    <w:rsid w:val="00311BAF"/>
    <w:rsid w:val="00324C81"/>
    <w:rsid w:val="003253CD"/>
    <w:rsid w:val="00334AA5"/>
    <w:rsid w:val="0035239B"/>
    <w:rsid w:val="00367FB5"/>
    <w:rsid w:val="003754FE"/>
    <w:rsid w:val="0038126B"/>
    <w:rsid w:val="003813FA"/>
    <w:rsid w:val="0039027E"/>
    <w:rsid w:val="003943A5"/>
    <w:rsid w:val="003A1E5E"/>
    <w:rsid w:val="003A4FE8"/>
    <w:rsid w:val="003B32EA"/>
    <w:rsid w:val="003C0410"/>
    <w:rsid w:val="003D747D"/>
    <w:rsid w:val="00402438"/>
    <w:rsid w:val="00413083"/>
    <w:rsid w:val="00420710"/>
    <w:rsid w:val="00435463"/>
    <w:rsid w:val="00444644"/>
    <w:rsid w:val="004511EC"/>
    <w:rsid w:val="00455FFC"/>
    <w:rsid w:val="00467FC3"/>
    <w:rsid w:val="00482C04"/>
    <w:rsid w:val="004A50C7"/>
    <w:rsid w:val="004B470C"/>
    <w:rsid w:val="004B6B5D"/>
    <w:rsid w:val="004B72DE"/>
    <w:rsid w:val="004C0073"/>
    <w:rsid w:val="004D2FD4"/>
    <w:rsid w:val="004D4FFA"/>
    <w:rsid w:val="004D632E"/>
    <w:rsid w:val="004D69A1"/>
    <w:rsid w:val="004E728C"/>
    <w:rsid w:val="004F00F7"/>
    <w:rsid w:val="004F1F77"/>
    <w:rsid w:val="0050750F"/>
    <w:rsid w:val="00510332"/>
    <w:rsid w:val="005156E4"/>
    <w:rsid w:val="0051704F"/>
    <w:rsid w:val="0052606E"/>
    <w:rsid w:val="0055491C"/>
    <w:rsid w:val="00573238"/>
    <w:rsid w:val="00581588"/>
    <w:rsid w:val="00585B2D"/>
    <w:rsid w:val="00586516"/>
    <w:rsid w:val="005870AA"/>
    <w:rsid w:val="00587477"/>
    <w:rsid w:val="00587588"/>
    <w:rsid w:val="00591B51"/>
    <w:rsid w:val="0059579D"/>
    <w:rsid w:val="005A47D2"/>
    <w:rsid w:val="005A55DC"/>
    <w:rsid w:val="005E3759"/>
    <w:rsid w:val="005F37DA"/>
    <w:rsid w:val="005F49E7"/>
    <w:rsid w:val="005F5239"/>
    <w:rsid w:val="006066CA"/>
    <w:rsid w:val="00607942"/>
    <w:rsid w:val="0061555E"/>
    <w:rsid w:val="00617CDA"/>
    <w:rsid w:val="006258E8"/>
    <w:rsid w:val="00631203"/>
    <w:rsid w:val="00652347"/>
    <w:rsid w:val="00656E71"/>
    <w:rsid w:val="00663AF8"/>
    <w:rsid w:val="00672089"/>
    <w:rsid w:val="0069156B"/>
    <w:rsid w:val="006A20FC"/>
    <w:rsid w:val="006A4CAB"/>
    <w:rsid w:val="006C69C9"/>
    <w:rsid w:val="006D6CD5"/>
    <w:rsid w:val="006D77B6"/>
    <w:rsid w:val="006E5969"/>
    <w:rsid w:val="006F2ACD"/>
    <w:rsid w:val="006F2D05"/>
    <w:rsid w:val="006F4FDA"/>
    <w:rsid w:val="006F673B"/>
    <w:rsid w:val="006F6BE5"/>
    <w:rsid w:val="00703F7A"/>
    <w:rsid w:val="00707E3D"/>
    <w:rsid w:val="00722F7F"/>
    <w:rsid w:val="0074302D"/>
    <w:rsid w:val="007450F0"/>
    <w:rsid w:val="00745E92"/>
    <w:rsid w:val="00746761"/>
    <w:rsid w:val="00753F62"/>
    <w:rsid w:val="007566AB"/>
    <w:rsid w:val="00761B78"/>
    <w:rsid w:val="00774E34"/>
    <w:rsid w:val="007869DA"/>
    <w:rsid w:val="00790346"/>
    <w:rsid w:val="0079442C"/>
    <w:rsid w:val="007A17A3"/>
    <w:rsid w:val="007C1CD6"/>
    <w:rsid w:val="007C2BBB"/>
    <w:rsid w:val="007D4DF3"/>
    <w:rsid w:val="007D562A"/>
    <w:rsid w:val="007E3C3E"/>
    <w:rsid w:val="007F19ED"/>
    <w:rsid w:val="007F4882"/>
    <w:rsid w:val="00807FDD"/>
    <w:rsid w:val="00814F1B"/>
    <w:rsid w:val="00816D1B"/>
    <w:rsid w:val="00827142"/>
    <w:rsid w:val="008271AE"/>
    <w:rsid w:val="00833D42"/>
    <w:rsid w:val="008370B1"/>
    <w:rsid w:val="00841146"/>
    <w:rsid w:val="00850574"/>
    <w:rsid w:val="0085293F"/>
    <w:rsid w:val="00856CCE"/>
    <w:rsid w:val="008833AB"/>
    <w:rsid w:val="00885F7F"/>
    <w:rsid w:val="00892FE5"/>
    <w:rsid w:val="008A25D6"/>
    <w:rsid w:val="008A30FD"/>
    <w:rsid w:val="008B14DE"/>
    <w:rsid w:val="008B2D93"/>
    <w:rsid w:val="008C7466"/>
    <w:rsid w:val="008D0C39"/>
    <w:rsid w:val="008D5527"/>
    <w:rsid w:val="008E3F77"/>
    <w:rsid w:val="008E4CD0"/>
    <w:rsid w:val="00915E38"/>
    <w:rsid w:val="00926CDA"/>
    <w:rsid w:val="009316A7"/>
    <w:rsid w:val="00935E5D"/>
    <w:rsid w:val="0093746B"/>
    <w:rsid w:val="0094066E"/>
    <w:rsid w:val="00943C77"/>
    <w:rsid w:val="0095070A"/>
    <w:rsid w:val="0095568B"/>
    <w:rsid w:val="00962DDA"/>
    <w:rsid w:val="009667D2"/>
    <w:rsid w:val="009753DA"/>
    <w:rsid w:val="00976804"/>
    <w:rsid w:val="00984A13"/>
    <w:rsid w:val="009A1944"/>
    <w:rsid w:val="009A72A3"/>
    <w:rsid w:val="009B3D6D"/>
    <w:rsid w:val="009C3077"/>
    <w:rsid w:val="009C4433"/>
    <w:rsid w:val="009D3FAE"/>
    <w:rsid w:val="009E6D73"/>
    <w:rsid w:val="009F7240"/>
    <w:rsid w:val="00A10447"/>
    <w:rsid w:val="00A25C4E"/>
    <w:rsid w:val="00A26362"/>
    <w:rsid w:val="00A30C30"/>
    <w:rsid w:val="00A327D4"/>
    <w:rsid w:val="00A32F7B"/>
    <w:rsid w:val="00A5095F"/>
    <w:rsid w:val="00A60D45"/>
    <w:rsid w:val="00A6190F"/>
    <w:rsid w:val="00A61C85"/>
    <w:rsid w:val="00A63309"/>
    <w:rsid w:val="00A80F56"/>
    <w:rsid w:val="00A937AC"/>
    <w:rsid w:val="00AA0358"/>
    <w:rsid w:val="00AA35DA"/>
    <w:rsid w:val="00AB683D"/>
    <w:rsid w:val="00AC08A3"/>
    <w:rsid w:val="00AC4D89"/>
    <w:rsid w:val="00AE0715"/>
    <w:rsid w:val="00AE72FF"/>
    <w:rsid w:val="00B03A54"/>
    <w:rsid w:val="00B05B3C"/>
    <w:rsid w:val="00B12DDA"/>
    <w:rsid w:val="00B179EC"/>
    <w:rsid w:val="00B30703"/>
    <w:rsid w:val="00B52A7C"/>
    <w:rsid w:val="00B55F06"/>
    <w:rsid w:val="00B71E47"/>
    <w:rsid w:val="00B73647"/>
    <w:rsid w:val="00BB76FB"/>
    <w:rsid w:val="00BC6260"/>
    <w:rsid w:val="00BD272C"/>
    <w:rsid w:val="00BE6429"/>
    <w:rsid w:val="00BF177C"/>
    <w:rsid w:val="00C03147"/>
    <w:rsid w:val="00C138F3"/>
    <w:rsid w:val="00C32A93"/>
    <w:rsid w:val="00C34313"/>
    <w:rsid w:val="00C37E46"/>
    <w:rsid w:val="00C44C0C"/>
    <w:rsid w:val="00C64C8D"/>
    <w:rsid w:val="00C67A0E"/>
    <w:rsid w:val="00C724F0"/>
    <w:rsid w:val="00C837E8"/>
    <w:rsid w:val="00C905E0"/>
    <w:rsid w:val="00C9172F"/>
    <w:rsid w:val="00C92A3C"/>
    <w:rsid w:val="00C97186"/>
    <w:rsid w:val="00CE03D9"/>
    <w:rsid w:val="00D009DD"/>
    <w:rsid w:val="00D03529"/>
    <w:rsid w:val="00D04967"/>
    <w:rsid w:val="00D11579"/>
    <w:rsid w:val="00D179C1"/>
    <w:rsid w:val="00D22EB6"/>
    <w:rsid w:val="00D313FC"/>
    <w:rsid w:val="00D3190D"/>
    <w:rsid w:val="00D32A04"/>
    <w:rsid w:val="00D42696"/>
    <w:rsid w:val="00D44EE5"/>
    <w:rsid w:val="00D5174D"/>
    <w:rsid w:val="00D75444"/>
    <w:rsid w:val="00D8768D"/>
    <w:rsid w:val="00D87DF0"/>
    <w:rsid w:val="00D9091A"/>
    <w:rsid w:val="00D9699A"/>
    <w:rsid w:val="00DB6825"/>
    <w:rsid w:val="00DC6764"/>
    <w:rsid w:val="00DD2B76"/>
    <w:rsid w:val="00DD3A15"/>
    <w:rsid w:val="00DF2B45"/>
    <w:rsid w:val="00DF5BF1"/>
    <w:rsid w:val="00E00FD6"/>
    <w:rsid w:val="00E0417F"/>
    <w:rsid w:val="00E07D64"/>
    <w:rsid w:val="00E13090"/>
    <w:rsid w:val="00E15AFC"/>
    <w:rsid w:val="00E211C7"/>
    <w:rsid w:val="00E24B99"/>
    <w:rsid w:val="00E5590B"/>
    <w:rsid w:val="00E55A9D"/>
    <w:rsid w:val="00E850D1"/>
    <w:rsid w:val="00E90A0A"/>
    <w:rsid w:val="00ED6273"/>
    <w:rsid w:val="00EE5CA3"/>
    <w:rsid w:val="00EF489F"/>
    <w:rsid w:val="00F05481"/>
    <w:rsid w:val="00F054C8"/>
    <w:rsid w:val="00F10857"/>
    <w:rsid w:val="00F210F3"/>
    <w:rsid w:val="00F447C9"/>
    <w:rsid w:val="00F50344"/>
    <w:rsid w:val="00F64897"/>
    <w:rsid w:val="00F7137E"/>
    <w:rsid w:val="00F74256"/>
    <w:rsid w:val="00F80697"/>
    <w:rsid w:val="00FA528E"/>
    <w:rsid w:val="00FC19D6"/>
    <w:rsid w:val="00FC7D8F"/>
    <w:rsid w:val="00FD131E"/>
    <w:rsid w:val="00FD5B86"/>
    <w:rsid w:val="00FE4A35"/>
    <w:rsid w:val="00FF2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91C"/>
    <w:rPr>
      <w:sz w:val="24"/>
      <w:szCs w:val="24"/>
    </w:rPr>
  </w:style>
  <w:style w:type="paragraph" w:styleId="Ttulo1">
    <w:name w:val="heading 1"/>
    <w:basedOn w:val="Normal"/>
    <w:next w:val="Normal"/>
    <w:qFormat/>
    <w:rsid w:val="0055491C"/>
    <w:pPr>
      <w:keepNext/>
      <w:jc w:val="center"/>
      <w:outlineLvl w:val="0"/>
    </w:pPr>
    <w:rPr>
      <w:b/>
      <w:bCs/>
    </w:rPr>
  </w:style>
  <w:style w:type="paragraph" w:styleId="Ttulo2">
    <w:name w:val="heading 2"/>
    <w:basedOn w:val="Normal"/>
    <w:next w:val="Normal"/>
    <w:qFormat/>
    <w:rsid w:val="0055491C"/>
    <w:pPr>
      <w:keepNext/>
      <w:outlineLvl w:val="1"/>
    </w:pPr>
    <w:rPr>
      <w:b/>
      <w:bCs/>
    </w:rPr>
  </w:style>
  <w:style w:type="paragraph" w:styleId="Ttulo3">
    <w:name w:val="heading 3"/>
    <w:basedOn w:val="Normal"/>
    <w:next w:val="Normal"/>
    <w:qFormat/>
    <w:rsid w:val="0055491C"/>
    <w:pPr>
      <w:keepNext/>
      <w:jc w:val="center"/>
      <w:outlineLvl w:val="2"/>
    </w:pPr>
    <w:rPr>
      <w:rFonts w:ascii="Arial" w:hAnsi="Arial" w:cs="Arial"/>
      <w:b/>
      <w:bCs/>
      <w:sz w:val="22"/>
      <w:u w:val="single"/>
    </w:rPr>
  </w:style>
  <w:style w:type="paragraph" w:styleId="Ttulo4">
    <w:name w:val="heading 4"/>
    <w:basedOn w:val="Normal"/>
    <w:next w:val="Normal"/>
    <w:qFormat/>
    <w:rsid w:val="0055491C"/>
    <w:pPr>
      <w:keepNext/>
      <w:jc w:val="center"/>
      <w:outlineLvl w:val="3"/>
    </w:pPr>
    <w:rPr>
      <w:rFonts w:ascii="Arial" w:hAnsi="Arial" w:cs="Arial"/>
      <w:b/>
      <w:bCs/>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5491C"/>
    <w:pPr>
      <w:jc w:val="both"/>
    </w:pPr>
  </w:style>
  <w:style w:type="paragraph" w:styleId="Corpodetexto2">
    <w:name w:val="Body Text 2"/>
    <w:basedOn w:val="Normal"/>
    <w:rsid w:val="0055491C"/>
    <w:pPr>
      <w:jc w:val="both"/>
    </w:pPr>
    <w:rPr>
      <w:b/>
      <w:bCs/>
    </w:rPr>
  </w:style>
  <w:style w:type="paragraph" w:customStyle="1" w:styleId="Corpodetexto31">
    <w:name w:val="Corpo de texto 31"/>
    <w:basedOn w:val="Normal"/>
    <w:rsid w:val="0055491C"/>
    <w:rPr>
      <w:b/>
      <w:szCs w:val="20"/>
    </w:rPr>
  </w:style>
  <w:style w:type="paragraph" w:styleId="Recuodecorpodetexto">
    <w:name w:val="Body Text Indent"/>
    <w:basedOn w:val="Normal"/>
    <w:rsid w:val="0055491C"/>
    <w:pPr>
      <w:ind w:left="360" w:hanging="360"/>
    </w:pPr>
    <w:rPr>
      <w:rFonts w:ascii="Arial" w:hAnsi="Arial" w:cs="Arial"/>
      <w:sz w:val="22"/>
      <w:szCs w:val="20"/>
    </w:rPr>
  </w:style>
  <w:style w:type="paragraph" w:styleId="Cabealho">
    <w:name w:val="header"/>
    <w:basedOn w:val="Normal"/>
    <w:rsid w:val="0055491C"/>
    <w:pPr>
      <w:tabs>
        <w:tab w:val="center" w:pos="4419"/>
        <w:tab w:val="right" w:pos="8838"/>
      </w:tabs>
    </w:pPr>
  </w:style>
  <w:style w:type="paragraph" w:styleId="Rodap">
    <w:name w:val="footer"/>
    <w:basedOn w:val="Normal"/>
    <w:rsid w:val="0055491C"/>
    <w:pPr>
      <w:tabs>
        <w:tab w:val="center" w:pos="4419"/>
        <w:tab w:val="right" w:pos="8838"/>
      </w:tabs>
    </w:pPr>
  </w:style>
  <w:style w:type="paragraph" w:customStyle="1" w:styleId="TtulodaTabela">
    <w:name w:val="Título da Tabela"/>
    <w:basedOn w:val="Normal"/>
    <w:rsid w:val="0055491C"/>
    <w:pPr>
      <w:suppressLineNumbers/>
      <w:suppressAutoHyphens/>
      <w:spacing w:before="60" w:after="60"/>
      <w:jc w:val="center"/>
    </w:pPr>
    <w:rPr>
      <w:rFonts w:ascii="Arial" w:hAnsi="Arial"/>
      <w:b/>
      <w:i/>
      <w:sz w:val="22"/>
      <w:szCs w:val="20"/>
    </w:rPr>
  </w:style>
  <w:style w:type="character" w:styleId="Nmerodepgina">
    <w:name w:val="page number"/>
    <w:basedOn w:val="Fontepargpadro"/>
    <w:rsid w:val="0055491C"/>
  </w:style>
  <w:style w:type="paragraph" w:styleId="Corpodetexto3">
    <w:name w:val="Body Text 3"/>
    <w:basedOn w:val="Normal"/>
    <w:rsid w:val="0055491C"/>
    <w:pPr>
      <w:spacing w:before="240"/>
      <w:ind w:right="-856"/>
      <w:jc w:val="both"/>
    </w:pPr>
    <w:rPr>
      <w:rFonts w:ascii="Arial" w:hAnsi="Arial" w:cs="Arial"/>
      <w:sz w:val="22"/>
    </w:rPr>
  </w:style>
  <w:style w:type="paragraph" w:styleId="NormalWeb">
    <w:name w:val="Normal (Web)"/>
    <w:basedOn w:val="Normal"/>
    <w:rsid w:val="0055491C"/>
    <w:pPr>
      <w:spacing w:before="100" w:beforeAutospacing="1" w:after="100" w:afterAutospacing="1"/>
    </w:pPr>
  </w:style>
  <w:style w:type="paragraph" w:styleId="Recuodecorpodetexto2">
    <w:name w:val="Body Text Indent 2"/>
    <w:basedOn w:val="Normal"/>
    <w:rsid w:val="0055491C"/>
    <w:pPr>
      <w:autoSpaceDE w:val="0"/>
      <w:autoSpaceDN w:val="0"/>
      <w:adjustRightInd w:val="0"/>
      <w:ind w:left="900" w:hanging="90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9710864">
      <w:bodyDiv w:val="1"/>
      <w:marLeft w:val="0"/>
      <w:marRight w:val="0"/>
      <w:marTop w:val="0"/>
      <w:marBottom w:val="0"/>
      <w:divBdr>
        <w:top w:val="none" w:sz="0" w:space="0" w:color="auto"/>
        <w:left w:val="none" w:sz="0" w:space="0" w:color="auto"/>
        <w:bottom w:val="none" w:sz="0" w:space="0" w:color="auto"/>
        <w:right w:val="none" w:sz="0" w:space="0" w:color="auto"/>
      </w:divBdr>
    </w:div>
    <w:div w:id="315762330">
      <w:bodyDiv w:val="1"/>
      <w:marLeft w:val="0"/>
      <w:marRight w:val="0"/>
      <w:marTop w:val="0"/>
      <w:marBottom w:val="0"/>
      <w:divBdr>
        <w:top w:val="none" w:sz="0" w:space="0" w:color="auto"/>
        <w:left w:val="none" w:sz="0" w:space="0" w:color="auto"/>
        <w:bottom w:val="none" w:sz="0" w:space="0" w:color="auto"/>
        <w:right w:val="none" w:sz="0" w:space="0" w:color="auto"/>
      </w:divBdr>
    </w:div>
    <w:div w:id="6571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9</Pages>
  <Words>2795</Words>
  <Characters>15647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Contratação de serviços de apoio à informática no treinamento em administração de banco de dados Oracle (DBA) em cursos oficia</vt:lpstr>
    </vt:vector>
  </TitlesOfParts>
  <Company>trf5</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Contratação de serviços de apoio à informática no treinamento em administração de banco de dados Oracle (DBA) em cursos oficia</dc:title>
  <dc:creator>trf5</dc:creator>
  <cp:lastModifiedBy>marcoaurelio</cp:lastModifiedBy>
  <cp:revision>90</cp:revision>
  <cp:lastPrinted>2016-11-22T17:52:00Z</cp:lastPrinted>
  <dcterms:created xsi:type="dcterms:W3CDTF">2014-04-11T12:20:00Z</dcterms:created>
  <dcterms:modified xsi:type="dcterms:W3CDTF">2016-11-22T17:56:00Z</dcterms:modified>
</cp:coreProperties>
</file>